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9D8A" w14:textId="36B8099A"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C48C6">
        <w:t>54205</w:t>
      </w:r>
      <w:r w:rsidR="00DF17B9">
        <w:t xml:space="preserve"> </w:t>
      </w:r>
      <w:bookmarkEnd w:id="0"/>
      <w:bookmarkEnd w:id="1"/>
    </w:p>
    <w:tbl>
      <w:tblPr>
        <w:tblW w:w="0" w:type="auto"/>
        <w:tblLook w:val="01E0" w:firstRow="1" w:lastRow="1" w:firstColumn="1" w:lastColumn="1" w:noHBand="0" w:noVBand="0"/>
        <w:tblCaption w:val="Case Caption"/>
      </w:tblPr>
      <w:tblGrid>
        <w:gridCol w:w="4546"/>
        <w:gridCol w:w="342"/>
        <w:gridCol w:w="3954"/>
      </w:tblGrid>
      <w:tr w:rsidR="00DA790F" w:rsidRPr="008647EB" w14:paraId="429D785F" w14:textId="77777777" w:rsidTr="00D107FC">
        <w:trPr>
          <w:trHeight w:val="616"/>
        </w:trPr>
        <w:tc>
          <w:tcPr>
            <w:tcW w:w="4546" w:type="dxa"/>
          </w:tcPr>
          <w:p w14:paraId="29D69E3C" w14:textId="31FE8973" w:rsidR="00E710D3" w:rsidRPr="00E710D3" w:rsidRDefault="00C70764" w:rsidP="00912358">
            <w:pPr>
              <w:spacing w:after="0" w:line="240" w:lineRule="auto"/>
              <w:ind w:firstLine="0"/>
              <w:jc w:val="left"/>
              <w:rPr>
                <w:b/>
                <w:szCs w:val="20"/>
              </w:rPr>
            </w:pPr>
            <w:r w:rsidRPr="00BC48C6">
              <w:rPr>
                <w:b/>
                <w:caps/>
                <w:szCs w:val="20"/>
              </w:rPr>
              <w:t xml:space="preserve">APPLICATION OF TFT UTILITIES, LLC AND THE FALLS MUNICIPAL UTILITY DISTRICT FOR SALE, TRANSFER, OR MERGER OF FACILITIES </w:t>
            </w:r>
            <w:r w:rsidRPr="005D4D5C">
              <w:rPr>
                <w:b/>
                <w:caps/>
                <w:szCs w:val="20"/>
              </w:rPr>
              <w:t xml:space="preserve">AND TO OBTAIN WATER AND SEWER CERTIFICATES OF CONVENIENCE AND NECESSITY </w:t>
            </w:r>
            <w:r w:rsidRPr="00BC48C6">
              <w:rPr>
                <w:b/>
                <w:caps/>
                <w:szCs w:val="20"/>
              </w:rPr>
              <w:t>IN COLORADO COUNTY</w:t>
            </w:r>
          </w:p>
        </w:tc>
        <w:tc>
          <w:tcPr>
            <w:tcW w:w="342" w:type="dxa"/>
            <w:noWrap/>
          </w:tcPr>
          <w:p w14:paraId="708FB403" w14:textId="77777777" w:rsidR="00C964E7" w:rsidRDefault="00C964E7" w:rsidP="008647EB">
            <w:pPr>
              <w:spacing w:after="0" w:line="240" w:lineRule="auto"/>
              <w:ind w:firstLine="0"/>
              <w:rPr>
                <w:b/>
                <w:szCs w:val="20"/>
              </w:rPr>
            </w:pPr>
            <w:r>
              <w:rPr>
                <w:b/>
                <w:szCs w:val="20"/>
              </w:rPr>
              <w:t>§</w:t>
            </w:r>
          </w:p>
          <w:p w14:paraId="30837AFE" w14:textId="77777777" w:rsidR="00C964E7" w:rsidRDefault="00C964E7" w:rsidP="008647EB">
            <w:pPr>
              <w:spacing w:after="0" w:line="240" w:lineRule="auto"/>
              <w:ind w:firstLine="0"/>
              <w:rPr>
                <w:b/>
                <w:szCs w:val="20"/>
              </w:rPr>
            </w:pPr>
            <w:r>
              <w:rPr>
                <w:b/>
                <w:szCs w:val="20"/>
              </w:rPr>
              <w:t>§</w:t>
            </w:r>
          </w:p>
          <w:p w14:paraId="36DE75A2" w14:textId="77777777" w:rsidR="00C964E7" w:rsidRDefault="00C964E7" w:rsidP="008647EB">
            <w:pPr>
              <w:spacing w:after="0" w:line="240" w:lineRule="auto"/>
              <w:ind w:firstLine="0"/>
              <w:rPr>
                <w:b/>
                <w:szCs w:val="20"/>
              </w:rPr>
            </w:pPr>
            <w:r>
              <w:rPr>
                <w:b/>
                <w:szCs w:val="20"/>
              </w:rPr>
              <w:t>§</w:t>
            </w:r>
          </w:p>
          <w:p w14:paraId="16F5EEE6" w14:textId="77777777" w:rsidR="00C964E7" w:rsidRDefault="00C964E7" w:rsidP="008647EB">
            <w:pPr>
              <w:spacing w:after="0" w:line="240" w:lineRule="auto"/>
              <w:ind w:firstLine="0"/>
              <w:rPr>
                <w:b/>
                <w:szCs w:val="20"/>
              </w:rPr>
            </w:pPr>
            <w:r>
              <w:rPr>
                <w:b/>
                <w:szCs w:val="20"/>
              </w:rPr>
              <w:t>§</w:t>
            </w:r>
          </w:p>
          <w:p w14:paraId="25076597" w14:textId="77777777" w:rsidR="00C964E7" w:rsidRDefault="00C964E7" w:rsidP="008647EB">
            <w:pPr>
              <w:spacing w:after="0" w:line="240" w:lineRule="auto"/>
              <w:ind w:firstLine="0"/>
              <w:rPr>
                <w:b/>
                <w:szCs w:val="20"/>
              </w:rPr>
            </w:pPr>
            <w:r>
              <w:rPr>
                <w:b/>
                <w:szCs w:val="20"/>
              </w:rPr>
              <w:t>§</w:t>
            </w:r>
          </w:p>
          <w:p w14:paraId="5AA179E5" w14:textId="77777777" w:rsidR="00DA790F" w:rsidRDefault="00C964E7" w:rsidP="008647EB">
            <w:pPr>
              <w:spacing w:after="0" w:line="240" w:lineRule="auto"/>
              <w:ind w:firstLine="0"/>
              <w:rPr>
                <w:b/>
                <w:szCs w:val="20"/>
              </w:rPr>
            </w:pPr>
            <w:r>
              <w:rPr>
                <w:b/>
                <w:szCs w:val="20"/>
              </w:rPr>
              <w:t>§</w:t>
            </w:r>
          </w:p>
          <w:p w14:paraId="215D41A0" w14:textId="77777777" w:rsidR="00C70764" w:rsidRDefault="00C70764" w:rsidP="008647EB">
            <w:pPr>
              <w:spacing w:after="0" w:line="240" w:lineRule="auto"/>
              <w:ind w:firstLine="0"/>
              <w:rPr>
                <w:b/>
                <w:szCs w:val="20"/>
              </w:rPr>
            </w:pPr>
            <w:r>
              <w:rPr>
                <w:b/>
                <w:szCs w:val="20"/>
              </w:rPr>
              <w:t>§</w:t>
            </w:r>
          </w:p>
          <w:p w14:paraId="399F0C5B" w14:textId="7031981C" w:rsidR="0035733F" w:rsidRPr="008647EB" w:rsidRDefault="00C70764" w:rsidP="008647EB">
            <w:pPr>
              <w:spacing w:after="0" w:line="240" w:lineRule="auto"/>
              <w:ind w:firstLine="0"/>
              <w:rPr>
                <w:b/>
                <w:szCs w:val="20"/>
              </w:rPr>
            </w:pPr>
            <w:r>
              <w:rPr>
                <w:b/>
                <w:szCs w:val="20"/>
              </w:rPr>
              <w:t>§</w:t>
            </w:r>
          </w:p>
        </w:tc>
        <w:tc>
          <w:tcPr>
            <w:tcW w:w="3954" w:type="dxa"/>
          </w:tcPr>
          <w:p w14:paraId="25A9C14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6949F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475BE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66226158" w:rsidR="00DA790F" w:rsidRDefault="00C136FA" w:rsidP="00C41BC2">
      <w:pPr>
        <w:pStyle w:val="CaseCaption"/>
        <w:spacing w:after="0"/>
      </w:pPr>
      <w:r w:rsidRPr="00C136FA">
        <w:t xml:space="preserve">COMMISSION STAFF’S </w:t>
      </w:r>
      <w:r w:rsidR="001214FC">
        <w:t xml:space="preserve">REQUEST FOR </w:t>
      </w:r>
      <w:r w:rsidR="004A09D2">
        <w:t>CLARIFICATION</w:t>
      </w:r>
      <w:r w:rsidR="003D3976">
        <w:t xml:space="preserve"> OR ALTERNATIVELY FOR </w:t>
      </w:r>
      <w:r w:rsidR="005B4A40">
        <w:t xml:space="preserve">EXPEDITED </w:t>
      </w:r>
      <w:r w:rsidR="003D3976">
        <w:t>CERTIFICATION OF ISSUE</w:t>
      </w:r>
      <w:r w:rsidR="001406C3">
        <w:t>s</w:t>
      </w:r>
    </w:p>
    <w:p w14:paraId="483D3DFE" w14:textId="77777777" w:rsidR="00C41BC2" w:rsidRPr="00C41BC2" w:rsidRDefault="00C41BC2" w:rsidP="00C41BC2">
      <w:pPr>
        <w:pStyle w:val="Paragraph"/>
        <w:spacing w:line="240" w:lineRule="auto"/>
      </w:pPr>
    </w:p>
    <w:p w14:paraId="68838B85" w14:textId="77777777" w:rsidR="0040519F" w:rsidRDefault="0040519F" w:rsidP="0040519F">
      <w:pPr>
        <w:pStyle w:val="Paragraph"/>
        <w:rPr>
          <w:iCs/>
        </w:rPr>
      </w:pPr>
      <w:r w:rsidRPr="00A93163">
        <w:rPr>
          <w:iCs/>
        </w:rPr>
        <w:t xml:space="preserve">On </w:t>
      </w:r>
      <w:r>
        <w:rPr>
          <w:iCs/>
        </w:rPr>
        <w:t>October 13</w:t>
      </w:r>
      <w:r w:rsidRPr="00A93163">
        <w:rPr>
          <w:iCs/>
        </w:rPr>
        <w:t xml:space="preserve">, 2022, </w:t>
      </w:r>
      <w:r>
        <w:rPr>
          <w:iCs/>
        </w:rPr>
        <w:t>T</w:t>
      </w:r>
      <w:r>
        <w:t>FT Utilities</w:t>
      </w:r>
      <w:r w:rsidRPr="00A93163">
        <w:t>, LLC</w:t>
      </w:r>
      <w:r w:rsidRPr="00A93163">
        <w:rPr>
          <w:iCs/>
        </w:rPr>
        <w:t xml:space="preserve"> (</w:t>
      </w:r>
      <w:r>
        <w:rPr>
          <w:iCs/>
        </w:rPr>
        <w:t>TFT Utilities</w:t>
      </w:r>
      <w:r w:rsidRPr="00A93163">
        <w:rPr>
          <w:iCs/>
        </w:rPr>
        <w:t xml:space="preserve">) </w:t>
      </w:r>
      <w:r>
        <w:rPr>
          <w:iCs/>
        </w:rPr>
        <w:t>and The Falls Municipal Utility District</w:t>
      </w:r>
      <w:r w:rsidRPr="00A93163">
        <w:rPr>
          <w:iCs/>
        </w:rPr>
        <w:t xml:space="preserve"> </w:t>
      </w:r>
      <w:r>
        <w:rPr>
          <w:iCs/>
        </w:rPr>
        <w:t xml:space="preserve">(The Falls MUD) </w:t>
      </w:r>
      <w:r w:rsidRPr="004578E9">
        <w:rPr>
          <w:iCs/>
        </w:rPr>
        <w:t xml:space="preserve">(collectively, </w:t>
      </w:r>
      <w:r>
        <w:rPr>
          <w:iCs/>
        </w:rPr>
        <w:t xml:space="preserve">the </w:t>
      </w:r>
      <w:r w:rsidRPr="004578E9">
        <w:rPr>
          <w:iCs/>
        </w:rPr>
        <w:t xml:space="preserve">Applicants) filed an application for approval of the sale, transfer, or merger </w:t>
      </w:r>
      <w:r>
        <w:rPr>
          <w:iCs/>
        </w:rPr>
        <w:t xml:space="preserve">(STM) </w:t>
      </w:r>
      <w:r w:rsidRPr="004578E9">
        <w:rPr>
          <w:iCs/>
        </w:rPr>
        <w:t xml:space="preserve">of facilities </w:t>
      </w:r>
      <w:r>
        <w:rPr>
          <w:iCs/>
        </w:rPr>
        <w:t>and customers and for TFT Utilities to obtain new certificates of convenience and necessity</w:t>
      </w:r>
      <w:r w:rsidRPr="004578E9">
        <w:rPr>
          <w:iCs/>
        </w:rPr>
        <w:t xml:space="preserve"> </w:t>
      </w:r>
      <w:r>
        <w:rPr>
          <w:iCs/>
        </w:rPr>
        <w:t xml:space="preserve">(CCN) in Colorado </w:t>
      </w:r>
      <w:r w:rsidRPr="00C61634">
        <w:rPr>
          <w:iCs/>
        </w:rPr>
        <w:t>County</w:t>
      </w:r>
      <w:r>
        <w:rPr>
          <w:iCs/>
        </w:rPr>
        <w:t xml:space="preserve">. </w:t>
      </w:r>
    </w:p>
    <w:p w14:paraId="58122A6F" w14:textId="692EEA3D" w:rsidR="00F54DF7" w:rsidRDefault="00F54DF7" w:rsidP="00C41BC2">
      <w:pPr>
        <w:pStyle w:val="Paragraph"/>
      </w:pPr>
      <w:r>
        <w:rPr>
          <w:iCs/>
        </w:rPr>
        <w:t xml:space="preserve">On </w:t>
      </w:r>
      <w:r w:rsidR="008E7850">
        <w:rPr>
          <w:iCs/>
        </w:rPr>
        <w:t>June 5, 2023</w:t>
      </w:r>
      <w:r w:rsidR="007E3A22">
        <w:rPr>
          <w:iCs/>
        </w:rPr>
        <w:t xml:space="preserve">, </w:t>
      </w:r>
      <w:r>
        <w:rPr>
          <w:iCs/>
        </w:rPr>
        <w:t xml:space="preserve">the administrative law judge (ALJ) filed Order No. </w:t>
      </w:r>
      <w:r w:rsidR="0040519F">
        <w:rPr>
          <w:iCs/>
        </w:rPr>
        <w:t>7</w:t>
      </w:r>
      <w:r>
        <w:rPr>
          <w:iCs/>
        </w:rPr>
        <w:t>,</w:t>
      </w:r>
      <w:r w:rsidRPr="00D94E7F">
        <w:t xml:space="preserve"> </w:t>
      </w:r>
      <w:r w:rsidR="0040519F">
        <w:t xml:space="preserve">requiring the Applicants to provide clarification on notice and </w:t>
      </w:r>
      <w:r>
        <w:t xml:space="preserve">directing the Staff (Staff) of the Public Utility Commission of Texas (Commission) to </w:t>
      </w:r>
      <w:r w:rsidR="00A93163">
        <w:t xml:space="preserve">file </w:t>
      </w:r>
      <w:r w:rsidR="0040519F">
        <w:t>a recommendation</w:t>
      </w:r>
      <w:r w:rsidR="00A93163">
        <w:t xml:space="preserve"> on </w:t>
      </w:r>
      <w:r w:rsidR="0040519F">
        <w:t>the sufficiency of the Applicants’ supplemental proof of notice</w:t>
      </w:r>
      <w:r>
        <w:t xml:space="preserve"> by </w:t>
      </w:r>
      <w:r w:rsidR="0040519F">
        <w:t>June 29</w:t>
      </w:r>
      <w:r w:rsidR="00A93163">
        <w:t>, 202</w:t>
      </w:r>
      <w:r w:rsidR="0040519F">
        <w:t>3</w:t>
      </w:r>
      <w:r>
        <w:t xml:space="preserve">. </w:t>
      </w:r>
      <w:r w:rsidR="00433E7B">
        <w:t xml:space="preserve">On June 30, 2023, the ALJ granted Staff an extension until July 21, 2023 to file its recommendation. </w:t>
      </w:r>
      <w:r w:rsidR="00FD28CD" w:rsidRPr="00A1362D">
        <w:t>In order for Staff to adequately consider the Applicants</w:t>
      </w:r>
      <w:r w:rsidR="00A1362D">
        <w:t xml:space="preserve">’ </w:t>
      </w:r>
      <w:r w:rsidR="00FD28CD" w:rsidRPr="00A1362D">
        <w:t>supplemental proof of notice and make an appropriate recommendation, Staff</w:t>
      </w:r>
      <w:r w:rsidR="00A1362D">
        <w:t xml:space="preserve"> </w:t>
      </w:r>
      <w:r w:rsidR="009A0D0E">
        <w:t xml:space="preserve">respectfully </w:t>
      </w:r>
      <w:r w:rsidR="00FD28CD">
        <w:t>file</w:t>
      </w:r>
      <w:r w:rsidR="009A0D0E">
        <w:t>s</w:t>
      </w:r>
      <w:r w:rsidR="00E934AD">
        <w:t xml:space="preserve"> this request for clarification or alternatively for </w:t>
      </w:r>
      <w:r w:rsidR="00A1362D">
        <w:t xml:space="preserve">expedited </w:t>
      </w:r>
      <w:r w:rsidR="00E934AD">
        <w:t xml:space="preserve">certification of issues. </w:t>
      </w:r>
    </w:p>
    <w:p w14:paraId="51DF6138" w14:textId="77777777" w:rsidR="00E57A3A" w:rsidRPr="004B6D44" w:rsidRDefault="00E57A3A" w:rsidP="00C41BC2">
      <w:pPr>
        <w:pStyle w:val="Paragraph"/>
        <w:rPr>
          <w:iCs/>
        </w:rPr>
      </w:pPr>
    </w:p>
    <w:p w14:paraId="4BF2D7F0" w14:textId="039C95F3" w:rsidR="00C136FA" w:rsidRDefault="001214FC" w:rsidP="00C41BC2">
      <w:pPr>
        <w:pStyle w:val="Heading1"/>
        <w:tabs>
          <w:tab w:val="clear" w:pos="1440"/>
          <w:tab w:val="left" w:pos="0"/>
        </w:tabs>
        <w:spacing w:before="0" w:after="0" w:line="360" w:lineRule="auto"/>
        <w:ind w:left="0" w:right="0"/>
      </w:pPr>
      <w:r>
        <w:t xml:space="preserve">REQUEST </w:t>
      </w:r>
      <w:r w:rsidR="004A09D2">
        <w:t>FOR CLARIFICATION</w:t>
      </w:r>
      <w:r w:rsidR="003D3976">
        <w:t xml:space="preserve"> OR ALTERNATIVELY FOR </w:t>
      </w:r>
      <w:r w:rsidR="005B4A40">
        <w:t xml:space="preserve">EXPEDITED </w:t>
      </w:r>
      <w:r w:rsidR="003D3976">
        <w:t>CERTIFICATION OF ISSUE</w:t>
      </w:r>
      <w:r w:rsidR="001406C3">
        <w:t>S</w:t>
      </w:r>
    </w:p>
    <w:p w14:paraId="591F3A61" w14:textId="623D3345" w:rsidR="002B3D18" w:rsidRDefault="009A3B3F" w:rsidP="00C40B8E">
      <w:pPr>
        <w:pStyle w:val="Paragraph"/>
      </w:pPr>
      <w:r>
        <w:t xml:space="preserve">Staff </w:t>
      </w:r>
      <w:r w:rsidR="007E2914">
        <w:t xml:space="preserve">respectfully </w:t>
      </w:r>
      <w:r>
        <w:t xml:space="preserve">requests clarification </w:t>
      </w:r>
      <w:r w:rsidR="00C1158A">
        <w:t xml:space="preserve">on what </w:t>
      </w:r>
      <w:r>
        <w:t>evidence</w:t>
      </w:r>
      <w:r w:rsidR="00C1158A">
        <w:t xml:space="preserve"> is</w:t>
      </w:r>
      <w:r>
        <w:t xml:space="preserve"> needed for </w:t>
      </w:r>
      <w:r w:rsidR="00B9036A">
        <w:t xml:space="preserve">the </w:t>
      </w:r>
      <w:r>
        <w:t>Applicants to sufficiently supplement their proof of notice regarding notice that was provided to</w:t>
      </w:r>
      <w:r w:rsidR="007C098C">
        <w:t xml:space="preserve"> each owner of a tract of land that is at least 25 acres and is wholly or partially included in the area proposed to be certified</w:t>
      </w:r>
      <w:r>
        <w:t xml:space="preserve">. </w:t>
      </w:r>
      <w:r w:rsidR="00433E7B">
        <w:t xml:space="preserve">Through informal discussions between the Applicants and Staff, the Applicants filed </w:t>
      </w:r>
      <w:r w:rsidR="00F05868">
        <w:t xml:space="preserve">an additional </w:t>
      </w:r>
      <w:r w:rsidR="00433E7B">
        <w:t xml:space="preserve"> response to Order No. 7 on July 6, 2023, to include </w:t>
      </w:r>
      <w:r w:rsidR="00C40B8E">
        <w:t xml:space="preserve">an affidavit that notice </w:t>
      </w:r>
      <w:r w:rsidR="00F05868">
        <w:t xml:space="preserve">was </w:t>
      </w:r>
      <w:r w:rsidR="00C40B8E">
        <w:t xml:space="preserve">mailed to each owner of a tract of land that is at least 25 acres and is wholly or partially included in the area proposed to be certified, as well as a map that shows the parcel ownership information for </w:t>
      </w:r>
      <w:r w:rsidR="00C40B8E">
        <w:lastRenderedPageBreak/>
        <w:t xml:space="preserve">these specific landowners from the Colorado County appraisal district. However, Staff is </w:t>
      </w:r>
      <w:r w:rsidR="00102126">
        <w:t>uncertain</w:t>
      </w:r>
      <w:r w:rsidR="00C40B8E">
        <w:t xml:space="preserve"> whether such information is sufficient based on the language of</w:t>
      </w:r>
      <w:r w:rsidR="002614A4">
        <w:t xml:space="preserve"> </w:t>
      </w:r>
      <w:r w:rsidR="00C40B8E">
        <w:t xml:space="preserve">orders filed thus far on this issue. </w:t>
      </w:r>
      <w:r w:rsidR="007C098C">
        <w:t xml:space="preserve">Notably, since </w:t>
      </w:r>
      <w:r w:rsidR="00E27FCC">
        <w:t xml:space="preserve">the issuance of </w:t>
      </w:r>
      <w:r w:rsidR="0065626B">
        <w:t>Commissioner</w:t>
      </w:r>
      <w:r w:rsidR="007C098C">
        <w:t xml:space="preserve"> Jackson’s memorandum</w:t>
      </w:r>
      <w:r w:rsidR="0065626B">
        <w:t xml:space="preserve"> in Docket No. 51646,</w:t>
      </w:r>
      <w:r w:rsidR="0065626B">
        <w:rPr>
          <w:rStyle w:val="FootnoteReference"/>
        </w:rPr>
        <w:footnoteReference w:id="2"/>
      </w:r>
      <w:r w:rsidR="0065626B">
        <w:t xml:space="preserve"> the orders filed in</w:t>
      </w:r>
      <w:r w:rsidR="004D0BE9" w:rsidRPr="004D0BE9">
        <w:t xml:space="preserve"> </w:t>
      </w:r>
      <w:r w:rsidR="004D0BE9">
        <w:t>applicable</w:t>
      </w:r>
      <w:r w:rsidR="004D0BE9">
        <w:rPr>
          <w:rStyle w:val="FootnoteReference"/>
        </w:rPr>
        <w:t xml:space="preserve"> </w:t>
      </w:r>
      <w:r w:rsidR="0065626B">
        <w:rPr>
          <w:rStyle w:val="FootnoteReference"/>
        </w:rPr>
        <w:footnoteReference w:id="3"/>
      </w:r>
      <w:r w:rsidR="0065626B">
        <w:t xml:space="preserve"> dockets thus far have</w:t>
      </w:r>
      <w:r w:rsidR="00FF55D7">
        <w:t>, in addition to requiring an affidavit,</w:t>
      </w:r>
      <w:r w:rsidR="0065626B">
        <w:t xml:space="preserve"> </w:t>
      </w:r>
      <w:r w:rsidR="007E2914">
        <w:t xml:space="preserve">required </w:t>
      </w:r>
      <w:r w:rsidR="00B9036A">
        <w:t>a</w:t>
      </w:r>
      <w:r w:rsidR="0065626B">
        <w:t xml:space="preserve">pplicants to </w:t>
      </w:r>
      <w:r w:rsidR="00DE6184">
        <w:t xml:space="preserve">(1) </w:t>
      </w:r>
      <w:r w:rsidR="0065626B">
        <w:t>file evidence showing which tracts of land in the requested area are at least 25 acres and who owns those tracts</w:t>
      </w:r>
      <w:r w:rsidR="00433E7B">
        <w:t>,</w:t>
      </w:r>
      <w:r w:rsidR="00DE6184">
        <w:rPr>
          <w:rStyle w:val="FootnoteReference"/>
        </w:rPr>
        <w:footnoteReference w:id="4"/>
      </w:r>
      <w:r w:rsidR="007E2914">
        <w:t xml:space="preserve"> </w:t>
      </w:r>
      <w:r w:rsidR="00DE6184">
        <w:t xml:space="preserve">(2) </w:t>
      </w:r>
      <w:r w:rsidR="0065626B">
        <w:t>provide a copy of applicable appraisal district maps overlaid with the requested area, a list of the landowners with properties wholly or partially in the requested area, and the acreage owned by each listed owner</w:t>
      </w:r>
      <w:r w:rsidR="007E2914">
        <w:t>,</w:t>
      </w:r>
      <w:r w:rsidR="005B7E95">
        <w:rPr>
          <w:rStyle w:val="FootnoteReference"/>
        </w:rPr>
        <w:footnoteReference w:id="5"/>
      </w:r>
      <w:r w:rsidR="007E2914">
        <w:t xml:space="preserve"> or</w:t>
      </w:r>
      <w:r w:rsidR="005B7E95">
        <w:t xml:space="preserve"> </w:t>
      </w:r>
      <w:r w:rsidR="007E2914">
        <w:t xml:space="preserve">(3) </w:t>
      </w:r>
      <w:r w:rsidR="00102126">
        <w:t>file an</w:t>
      </w:r>
      <w:r w:rsidR="005B7E95">
        <w:t xml:space="preserve"> affidavit</w:t>
      </w:r>
      <w:r w:rsidR="00102126">
        <w:t xml:space="preserve"> without the requirement of any additional evidence</w:t>
      </w:r>
      <w:r w:rsidR="005B7E95">
        <w:t>.</w:t>
      </w:r>
      <w:r w:rsidR="005B7E95">
        <w:rPr>
          <w:rStyle w:val="FootnoteReference"/>
        </w:rPr>
        <w:footnoteReference w:id="6"/>
      </w:r>
      <w:r w:rsidR="005B7E95">
        <w:t xml:space="preserve"> </w:t>
      </w:r>
      <w:r w:rsidR="00433E7B">
        <w:t>Further, to the extent that applicants determine that there are no landowners with a tract of land that is at least 25 acres and is wholly or partially included in the requested area, some orders have required applicants to file an affidavit confirming the same, such as Order No. 7 in this proceeding, while others have not.</w:t>
      </w:r>
      <w:r w:rsidR="00433E7B">
        <w:rPr>
          <w:rStyle w:val="FootnoteReference"/>
        </w:rPr>
        <w:footnoteReference w:id="7"/>
      </w:r>
    </w:p>
    <w:p w14:paraId="7D6F8BD8" w14:textId="4043FF21" w:rsidR="00E05FA7" w:rsidRDefault="007E2914" w:rsidP="00546B0F">
      <w:pPr>
        <w:pStyle w:val="Paragraph"/>
        <w:tabs>
          <w:tab w:val="left" w:pos="3150"/>
        </w:tabs>
      </w:pPr>
      <w:r>
        <w:t>For the first and third types of orders</w:t>
      </w:r>
      <w:r w:rsidR="00C40B8E">
        <w:t xml:space="preserve"> listed above</w:t>
      </w:r>
      <w:r>
        <w:t xml:space="preserve">, Staff respectfully requests clarification </w:t>
      </w:r>
      <w:r w:rsidR="00B42B33">
        <w:t xml:space="preserve">as to </w:t>
      </w:r>
      <w:r>
        <w:t xml:space="preserve">whether the second type of order should be followed in each </w:t>
      </w:r>
      <w:r w:rsidR="001406C3">
        <w:t xml:space="preserve">applicable </w:t>
      </w:r>
      <w:r>
        <w:t>case for purposes of Staff’s review</w:t>
      </w:r>
      <w:r w:rsidR="00C40B8E">
        <w:t xml:space="preserve">, including cases in which applicants determine that there are no landowners with a </w:t>
      </w:r>
      <w:r w:rsidR="00C40B8E">
        <w:lastRenderedPageBreak/>
        <w:t xml:space="preserve">tract of land that is at least 25 acres and is wholly or partially included in the requested area. </w:t>
      </w:r>
      <w:r>
        <w:t xml:space="preserve">Further, </w:t>
      </w:r>
      <w:r w:rsidR="00C40B8E">
        <w:t>if</w:t>
      </w:r>
      <w:r w:rsidR="00B42B33">
        <w:t xml:space="preserve"> the intent </w:t>
      </w:r>
      <w:r w:rsidR="00C40B8E">
        <w:t xml:space="preserve">for all cases </w:t>
      </w:r>
      <w:r w:rsidR="00B42B33">
        <w:t xml:space="preserve">is </w:t>
      </w:r>
      <w:r w:rsidR="00C40B8E">
        <w:t xml:space="preserve">to </w:t>
      </w:r>
      <w:r w:rsidR="002B3D18">
        <w:t xml:space="preserve">follow the language in </w:t>
      </w:r>
      <w:r w:rsidR="00BD25AF">
        <w:t>the second type</w:t>
      </w:r>
      <w:r w:rsidR="00B42B33">
        <w:t xml:space="preserve"> o</w:t>
      </w:r>
      <w:r w:rsidR="00756A7D">
        <w:t>f</w:t>
      </w:r>
      <w:r w:rsidR="00B42B33">
        <w:t xml:space="preserve"> order</w:t>
      </w:r>
      <w:r w:rsidR="002B3D18">
        <w:t>, such as Order No. 7 in this proceeding</w:t>
      </w:r>
      <w:r>
        <w:t xml:space="preserve">, </w:t>
      </w:r>
      <w:r w:rsidR="0064373E">
        <w:t xml:space="preserve">Staff </w:t>
      </w:r>
      <w:r w:rsidR="00B529CF">
        <w:t xml:space="preserve">respectfully requests clarification </w:t>
      </w:r>
      <w:r w:rsidR="00B42B33">
        <w:t xml:space="preserve">as to </w:t>
      </w:r>
      <w:r w:rsidR="00B529CF">
        <w:t xml:space="preserve">whether the list of the landowners with properties wholly or partially in the requested area and the acreage owned by each listed owner is limited to </w:t>
      </w:r>
      <w:r w:rsidR="002B3D18">
        <w:t xml:space="preserve">just </w:t>
      </w:r>
      <w:r w:rsidR="00B529CF">
        <w:t>landowners</w:t>
      </w:r>
      <w:r w:rsidR="002B3D18">
        <w:t xml:space="preserve"> with tracts of land that are at least 25 acres </w:t>
      </w:r>
      <w:r w:rsidR="00C40B8E">
        <w:t>and wholly or partially included in the requested area</w:t>
      </w:r>
      <w:r w:rsidR="00B42B33">
        <w:t>,</w:t>
      </w:r>
      <w:r w:rsidR="00C40B8E">
        <w:t xml:space="preserve"> </w:t>
      </w:r>
      <w:r w:rsidR="002B3D18">
        <w:t xml:space="preserve">or if applicants should be required to provide a list </w:t>
      </w:r>
      <w:r w:rsidR="00FF55D7">
        <w:t xml:space="preserve">of </w:t>
      </w:r>
      <w:r w:rsidR="002B3D18">
        <w:t>all landowners with properties wholly or partially in the requested area</w:t>
      </w:r>
      <w:r w:rsidR="00FF55D7">
        <w:t>, as well as acreage amounts for each landowner</w:t>
      </w:r>
      <w:r w:rsidR="002B3D18">
        <w:t xml:space="preserve">. </w:t>
      </w:r>
    </w:p>
    <w:p w14:paraId="48DECB17" w14:textId="28F99F51" w:rsidR="00AD3F2D" w:rsidRDefault="00C1268B" w:rsidP="00546B0F">
      <w:pPr>
        <w:pStyle w:val="Paragraph"/>
        <w:tabs>
          <w:tab w:val="left" w:pos="3150"/>
        </w:tabs>
      </w:pPr>
      <w:r>
        <w:t>Based on the plain language</w:t>
      </w:r>
      <w:r w:rsidR="00DC04AD">
        <w:t xml:space="preserve"> of Order No. 7</w:t>
      </w:r>
      <w:r>
        <w:t xml:space="preserve">, which does not include any sort of limitation, Staff </w:t>
      </w:r>
      <w:r w:rsidR="00DC04AD">
        <w:t>believes</w:t>
      </w:r>
      <w:r>
        <w:t xml:space="preserve"> </w:t>
      </w:r>
      <w:r w:rsidR="00C40B8E">
        <w:t>it</w:t>
      </w:r>
      <w:r>
        <w:t xml:space="preserve"> should be the latter</w:t>
      </w:r>
      <w:r w:rsidR="00C40B8E">
        <w:t>, but respectfully defers to the ALJ or Commission on this issue</w:t>
      </w:r>
      <w:r>
        <w:t>.</w:t>
      </w:r>
      <w:r w:rsidR="004B7285">
        <w:t xml:space="preserve"> I</w:t>
      </w:r>
      <w:r w:rsidR="00AD3F2D">
        <w:t xml:space="preserve">f the intent is to </w:t>
      </w:r>
      <w:r>
        <w:t xml:space="preserve">only </w:t>
      </w:r>
      <w:r w:rsidR="00DC04AD">
        <w:t>requir</w:t>
      </w:r>
      <w:r w:rsidR="00AD3F2D">
        <w:t>e</w:t>
      </w:r>
      <w:r w:rsidR="00DC04AD">
        <w:t xml:space="preserve"> applicants to include </w:t>
      </w:r>
      <w:r>
        <w:t>the landowners and acreage amounts for those with at least 25 acres</w:t>
      </w:r>
      <w:r w:rsidR="00435122">
        <w:t xml:space="preserve"> only</w:t>
      </w:r>
      <w:r w:rsidR="00AD3F2D">
        <w:t xml:space="preserve">, </w:t>
      </w:r>
      <w:r w:rsidR="00C71030">
        <w:t>Staff notes there is potential for</w:t>
      </w:r>
      <w:r w:rsidR="00AD3F2D">
        <w:t xml:space="preserve"> </w:t>
      </w:r>
      <w:r w:rsidR="00B01E9B">
        <w:t xml:space="preserve">applicants to </w:t>
      </w:r>
      <w:r>
        <w:t xml:space="preserve">unintentionally </w:t>
      </w:r>
      <w:r w:rsidR="00AD3F2D">
        <w:t>fail to</w:t>
      </w:r>
      <w:r>
        <w:t xml:space="preserve"> </w:t>
      </w:r>
      <w:r w:rsidR="00B01E9B">
        <w:t xml:space="preserve">provide notice to certain landowners that </w:t>
      </w:r>
      <w:r w:rsidR="00720307">
        <w:t xml:space="preserve">would </w:t>
      </w:r>
      <w:r w:rsidR="00B01E9B">
        <w:t>otherwise qualify as owners of a tract of land that is at least 25 acres under</w:t>
      </w:r>
      <w:r>
        <w:t xml:space="preserve"> the Commission’s definition </w:t>
      </w:r>
      <w:r w:rsidR="00B01E9B">
        <w:t xml:space="preserve">of a tract of land and </w:t>
      </w:r>
      <w:r>
        <w:t>interpretation of what a 25-acre tract of land is for purposes of notice</w:t>
      </w:r>
      <w:r w:rsidR="00B01E9B">
        <w:t xml:space="preserve"> under Texas Water Code </w:t>
      </w:r>
      <w:r w:rsidR="000D4EE3">
        <w:t xml:space="preserve">(TWC) </w:t>
      </w:r>
      <w:r w:rsidR="00B01E9B" w:rsidRPr="001214FC">
        <w:t>§</w:t>
      </w:r>
      <w:r w:rsidR="00B01E9B">
        <w:t xml:space="preserve"> 13.246(a-1)</w:t>
      </w:r>
      <w:r>
        <w:t>.</w:t>
      </w:r>
      <w:r w:rsidR="00546B0F">
        <w:t xml:space="preserve"> Specifically, under 16 TAC </w:t>
      </w:r>
      <w:r w:rsidR="00546B0F" w:rsidRPr="001214FC">
        <w:t xml:space="preserve">§ </w:t>
      </w:r>
      <w:r w:rsidR="00546B0F">
        <w:t>24.3(37), a tract of land is “[a]n area of land that has common ownership and is not severed by other land under different ownership, whether owned by government entities or private parties; such other land includes roads and railroads.”</w:t>
      </w:r>
      <w:r w:rsidR="00546B0F">
        <w:rPr>
          <w:rStyle w:val="FootnoteReference"/>
        </w:rPr>
        <w:footnoteReference w:id="8"/>
      </w:r>
      <w:r w:rsidR="00546B0F">
        <w:t xml:space="preserve"> Further, “[a] tract of land may be acquired through multiple deeds or shown in separate surveys.”</w:t>
      </w:r>
      <w:r w:rsidR="00546B0F">
        <w:rPr>
          <w:rStyle w:val="FootnoteReference"/>
        </w:rPr>
        <w:footnoteReference w:id="9"/>
      </w:r>
      <w:r w:rsidR="00546B0F">
        <w:t xml:space="preserve"> </w:t>
      </w:r>
      <w:r w:rsidR="000D4EE3">
        <w:t xml:space="preserve">And for notice </w:t>
      </w:r>
      <w:r w:rsidR="00E05FA7">
        <w:t>under</w:t>
      </w:r>
      <w:r w:rsidR="000D4EE3">
        <w:t xml:space="preserve"> TWC </w:t>
      </w:r>
      <w:r w:rsidR="000D4EE3" w:rsidRPr="001214FC">
        <w:t>§</w:t>
      </w:r>
      <w:r w:rsidR="000D4EE3">
        <w:t xml:space="preserve"> 13.246(a-1), the Commission has interpreted that “whether a tract is 25 acres will be determined by whether it has common ownership and is not severed by other land under different ownership, not whether it is a 25-acre single deeded tract as shown on the tax appraisal rolls</w:t>
      </w:r>
      <w:r w:rsidR="00E05FA7">
        <w:t>.”</w:t>
      </w:r>
      <w:r w:rsidR="00192B69">
        <w:rPr>
          <w:rStyle w:val="FootnoteReference"/>
        </w:rPr>
        <w:footnoteReference w:id="10"/>
      </w:r>
      <w:r w:rsidR="00E05FA7">
        <w:t xml:space="preserve"> </w:t>
      </w:r>
    </w:p>
    <w:p w14:paraId="469C0574" w14:textId="2567042B" w:rsidR="00435122" w:rsidRDefault="00E05FA7" w:rsidP="006B5EF7">
      <w:pPr>
        <w:pStyle w:val="Paragraph"/>
        <w:tabs>
          <w:tab w:val="left" w:pos="3150"/>
        </w:tabs>
      </w:pPr>
      <w:r>
        <w:t>While</w:t>
      </w:r>
      <w:r w:rsidR="00546B0F">
        <w:t xml:space="preserve"> Staff could include </w:t>
      </w:r>
      <w:r w:rsidR="008A4DE3">
        <w:t xml:space="preserve">a reference to the Commission’s definition and interpretation of a tract of land for purposes of notice under TWC </w:t>
      </w:r>
      <w:r w:rsidR="008A4DE3" w:rsidRPr="001214FC">
        <w:t>§</w:t>
      </w:r>
      <w:r w:rsidR="008A4DE3">
        <w:t xml:space="preserve"> 13.246(a-1) </w:t>
      </w:r>
      <w:r w:rsidR="00546B0F">
        <w:t xml:space="preserve">in its recommendations on proposed notice to </w:t>
      </w:r>
      <w:r w:rsidR="008A4DE3">
        <w:t>inform</w:t>
      </w:r>
      <w:r w:rsidR="00546B0F">
        <w:t xml:space="preserve"> applicants </w:t>
      </w:r>
      <w:r w:rsidR="008A4DE3">
        <w:t xml:space="preserve">to </w:t>
      </w:r>
      <w:r>
        <w:t xml:space="preserve">follow the Commission’s definition and interpretation of a tract of land, applicants should be required to sufficiently prove that notice was fully provided in </w:t>
      </w:r>
      <w:r>
        <w:lastRenderedPageBreak/>
        <w:t xml:space="preserve">compliance with </w:t>
      </w:r>
      <w:r w:rsidR="008A4DE3">
        <w:t xml:space="preserve">TWC </w:t>
      </w:r>
      <w:r w:rsidR="008A4DE3" w:rsidRPr="001214FC">
        <w:t>§</w:t>
      </w:r>
      <w:r w:rsidR="008A4DE3">
        <w:t xml:space="preserve"> 13.246(a-1)</w:t>
      </w:r>
      <w:r>
        <w:t xml:space="preserve">. </w:t>
      </w:r>
      <w:r w:rsidR="008A4DE3">
        <w:t xml:space="preserve">As such, Staff recommends, </w:t>
      </w:r>
      <w:r w:rsidR="00795410">
        <w:t xml:space="preserve">if the language in Order No. 7 is to be followed, that, </w:t>
      </w:r>
      <w:r w:rsidR="005026B6">
        <w:t xml:space="preserve">ideally, </w:t>
      </w:r>
      <w:r w:rsidR="008A4DE3">
        <w:t xml:space="preserve">in addition to an affidavit and a copy of applicable appraisal district maps overlaid with the requested area, a list of </w:t>
      </w:r>
      <w:r w:rsidR="008A4DE3" w:rsidRPr="008A4DE3">
        <w:rPr>
          <w:b/>
          <w:bCs/>
          <w:i/>
          <w:iCs/>
        </w:rPr>
        <w:t>all</w:t>
      </w:r>
      <w:r w:rsidR="008A4DE3">
        <w:t xml:space="preserve"> landowners with properties wholly or partially in the requested area, as well as acreage amounts for each landowner, </w:t>
      </w:r>
      <w:r w:rsidR="00776222">
        <w:t xml:space="preserve">would be necessary </w:t>
      </w:r>
      <w:r w:rsidR="008A4DE3">
        <w:t>to clearly identify which landowners own at least 25 acres and have received notice, if any.</w:t>
      </w:r>
      <w:r w:rsidR="00E92559">
        <w:t xml:space="preserve"> </w:t>
      </w:r>
    </w:p>
    <w:p w14:paraId="1B26BFFC" w14:textId="691A62CF" w:rsidR="00066CCF" w:rsidRDefault="00776222" w:rsidP="006B5EF7">
      <w:pPr>
        <w:pStyle w:val="Paragraph"/>
        <w:tabs>
          <w:tab w:val="left" w:pos="3150"/>
        </w:tabs>
      </w:pPr>
      <w:r>
        <w:t>However, given the extra cost</w:t>
      </w:r>
      <w:r w:rsidR="005026B6">
        <w:t>,</w:t>
      </w:r>
      <w:r w:rsidR="006032C8">
        <w:t xml:space="preserve"> </w:t>
      </w:r>
      <w:r>
        <w:t>time</w:t>
      </w:r>
      <w:r w:rsidR="005026B6">
        <w:t>,</w:t>
      </w:r>
      <w:r>
        <w:t xml:space="preserve"> </w:t>
      </w:r>
      <w:r w:rsidR="00370787">
        <w:t>and varying complexities</w:t>
      </w:r>
      <w:r w:rsidR="00E934AD">
        <w:rPr>
          <w:rStyle w:val="FootnoteReference"/>
        </w:rPr>
        <w:footnoteReference w:id="11"/>
      </w:r>
      <w:r w:rsidR="00370787">
        <w:t xml:space="preserve"> </w:t>
      </w:r>
      <w:r>
        <w:t xml:space="preserve">associated with developing a map with appraisal district maps overlaid with the requested area, </w:t>
      </w:r>
      <w:r w:rsidR="00370787">
        <w:t xml:space="preserve">as well as the likelihood </w:t>
      </w:r>
      <w:r w:rsidR="005026B6">
        <w:t xml:space="preserve">that </w:t>
      </w:r>
      <w:r w:rsidR="00370787">
        <w:t xml:space="preserve"> smaller utilities </w:t>
      </w:r>
      <w:r w:rsidR="005026B6">
        <w:t>may be</w:t>
      </w:r>
      <w:r w:rsidR="00370787">
        <w:t xml:space="preserve"> disadvantaged </w:t>
      </w:r>
      <w:r w:rsidR="005026B6">
        <w:t>in adequately responding</w:t>
      </w:r>
      <w:r w:rsidR="00370787">
        <w:t xml:space="preserve"> to this issue </w:t>
      </w:r>
      <w:r w:rsidR="005026B6">
        <w:t>when compared</w:t>
      </w:r>
      <w:r w:rsidR="00370787">
        <w:t xml:space="preserve"> to larger utilities, </w:t>
      </w:r>
      <w:r>
        <w:t>Staff would not be opposed to the affidavit being the sole piece of evidence necessary to prove that either notice was provided to such landowners or that no such landowners exist.</w:t>
      </w:r>
      <w:r w:rsidR="00AD22A7">
        <w:t xml:space="preserve"> Importantly, if an affidavit attesting to the latter is sufficient,</w:t>
      </w:r>
      <w:r w:rsidR="00AD22A7">
        <w:rPr>
          <w:rStyle w:val="FootnoteReference"/>
        </w:rPr>
        <w:footnoteReference w:id="12"/>
      </w:r>
      <w:r w:rsidR="00AD22A7">
        <w:t xml:space="preserve"> Staff does not understand why an affidavit attesting to the former would be </w:t>
      </w:r>
      <w:r w:rsidR="00013EAA">
        <w:t>in</w:t>
      </w:r>
      <w:r w:rsidR="00AD22A7">
        <w:t xml:space="preserve">sufficient without the </w:t>
      </w:r>
      <w:r w:rsidR="00013EAA">
        <w:t xml:space="preserve">supplemental </w:t>
      </w:r>
      <w:r w:rsidR="00AD22A7">
        <w:t xml:space="preserve">map and list of landowners and acreage amounts, if the intent </w:t>
      </w:r>
      <w:r w:rsidR="00786A70">
        <w:t xml:space="preserve">is </w:t>
      </w:r>
      <w:r w:rsidR="00AD22A7">
        <w:t xml:space="preserve">to prove compliance with TWC </w:t>
      </w:r>
      <w:r w:rsidR="00AD22A7" w:rsidRPr="001214FC">
        <w:t>§</w:t>
      </w:r>
      <w:r w:rsidR="00AD22A7">
        <w:t> 13.246(a-1).</w:t>
      </w:r>
    </w:p>
    <w:p w14:paraId="45E62FD7" w14:textId="2F5572A5" w:rsidR="006B5EF7" w:rsidRDefault="00776222" w:rsidP="006B5EF7">
      <w:pPr>
        <w:pStyle w:val="Paragraph"/>
        <w:tabs>
          <w:tab w:val="left" w:pos="3150"/>
        </w:tabs>
      </w:pPr>
      <w:r>
        <w:t>As such</w:t>
      </w:r>
      <w:r w:rsidR="00AD3F2D">
        <w:t xml:space="preserve">, </w:t>
      </w:r>
      <w:r w:rsidR="00E1589C">
        <w:t xml:space="preserve">Staff respectfully requests that the ALJ provide clarification </w:t>
      </w:r>
      <w:r>
        <w:t>as to what evidence is required</w:t>
      </w:r>
      <w:r w:rsidR="006736AB">
        <w:t>,</w:t>
      </w:r>
      <w:r>
        <w:t xml:space="preserve"> </w:t>
      </w:r>
      <w:r w:rsidR="00E1589C">
        <w:t>or alternatively</w:t>
      </w:r>
      <w:r w:rsidR="006736AB">
        <w:t>,</w:t>
      </w:r>
      <w:r w:rsidR="00E1589C">
        <w:t xml:space="preserve"> certify th</w:t>
      </w:r>
      <w:r>
        <w:t>is</w:t>
      </w:r>
      <w:r w:rsidR="00E1589C">
        <w:t xml:space="preserve"> issue to the Commission. T</w:t>
      </w:r>
      <w:r w:rsidR="001406C3">
        <w:t xml:space="preserve">o the extent the ALJ chooses to certify the issue to the Commission, Staff respectfully requests the certification be expedited for consideration at </w:t>
      </w:r>
      <w:r w:rsidR="00EA037A">
        <w:t>the open meeting schedule</w:t>
      </w:r>
      <w:r w:rsidR="00E1589C">
        <w:t>d</w:t>
      </w:r>
      <w:r w:rsidR="00EA037A">
        <w:t xml:space="preserve"> </w:t>
      </w:r>
      <w:r w:rsidR="00E1589C">
        <w:t xml:space="preserve">for </w:t>
      </w:r>
      <w:r w:rsidR="00EA037A">
        <w:t xml:space="preserve">July 20, 2023 to coincide with the discussion of the Appeal of Interim </w:t>
      </w:r>
      <w:r w:rsidR="008D74D9">
        <w:t>O</w:t>
      </w:r>
      <w:r w:rsidR="00EA037A">
        <w:t>rder No. 21 in Docket No. 53920</w:t>
      </w:r>
      <w:r w:rsidR="00E1589C">
        <w:t>.</w:t>
      </w:r>
      <w:r w:rsidR="00EA037A">
        <w:rPr>
          <w:rStyle w:val="FootnoteReference"/>
        </w:rPr>
        <w:footnoteReference w:id="13"/>
      </w:r>
      <w:r w:rsidR="00E033D3">
        <w:t xml:space="preserve"> </w:t>
      </w:r>
    </w:p>
    <w:p w14:paraId="0EC5BBA6" w14:textId="344D9A4F" w:rsidR="00370787" w:rsidRDefault="006B5EF7" w:rsidP="006B5EF7">
      <w:pPr>
        <w:pStyle w:val="Paragraph"/>
        <w:tabs>
          <w:tab w:val="left" w:pos="3150"/>
        </w:tabs>
      </w:pPr>
      <w:r>
        <w:lastRenderedPageBreak/>
        <w:t xml:space="preserve">Further, </w:t>
      </w:r>
      <w:r w:rsidR="00E033D3">
        <w:t>in consideration of the pending discussion of the appeal in Docket No. 53920, Staff requests clarification</w:t>
      </w:r>
      <w:r w:rsidR="005B2EE8">
        <w:t xml:space="preserve"> or certification to the Commission</w:t>
      </w:r>
      <w:r w:rsidR="00370787">
        <w:t xml:space="preserve"> on the following issues</w:t>
      </w:r>
      <w:r w:rsidR="00C94B28">
        <w:t>,</w:t>
      </w:r>
      <w:r>
        <w:t xml:space="preserve"> in addition to the issue </w:t>
      </w:r>
      <w:r w:rsidR="005D0B28">
        <w:t xml:space="preserve">identified </w:t>
      </w:r>
      <w:r>
        <w:t>above</w:t>
      </w:r>
      <w:r w:rsidR="00370787">
        <w:t>:</w:t>
      </w:r>
    </w:p>
    <w:p w14:paraId="1DCF7295" w14:textId="1F1D8672" w:rsidR="002E2710" w:rsidRDefault="00B167C2" w:rsidP="00B167C2">
      <w:pPr>
        <w:pStyle w:val="Paragraph"/>
        <w:numPr>
          <w:ilvl w:val="0"/>
          <w:numId w:val="26"/>
        </w:numPr>
      </w:pPr>
      <w:r>
        <w:t>T</w:t>
      </w:r>
      <w:r w:rsidR="00E033D3">
        <w:t>o the extent an STM application is seeking to also amend the transferee’s CCN with uncertificated area in addition to transferring the transferor’s certificated area(s),</w:t>
      </w:r>
      <w:r>
        <w:t xml:space="preserve"> should </w:t>
      </w:r>
      <w:r w:rsidR="00E033D3">
        <w:t xml:space="preserve">the </w:t>
      </w:r>
      <w:r w:rsidR="00F53DC0">
        <w:t xml:space="preserve">25 acre landowner analysis </w:t>
      </w:r>
      <w:r w:rsidR="00E033D3">
        <w:t xml:space="preserve">only </w:t>
      </w:r>
      <w:r w:rsidR="00F53DC0">
        <w:t xml:space="preserve">cover </w:t>
      </w:r>
      <w:r w:rsidR="00E033D3">
        <w:t xml:space="preserve">the uncertificated area </w:t>
      </w:r>
      <w:r w:rsidR="00F53DC0">
        <w:t xml:space="preserve">that is part of the requested area </w:t>
      </w:r>
      <w:r w:rsidR="00E033D3">
        <w:t xml:space="preserve">and not </w:t>
      </w:r>
      <w:r w:rsidR="0065648B">
        <w:t xml:space="preserve">cover </w:t>
      </w:r>
      <w:r w:rsidR="00E033D3">
        <w:t>the certificated area being transferred</w:t>
      </w:r>
      <w:r w:rsidR="00A732B9">
        <w:t xml:space="preserve">? </w:t>
      </w:r>
    </w:p>
    <w:p w14:paraId="5946087F" w14:textId="2C5478AA" w:rsidR="00B167C2" w:rsidRDefault="00B167C2" w:rsidP="00B167C2">
      <w:pPr>
        <w:pStyle w:val="Paragraph"/>
        <w:numPr>
          <w:ilvl w:val="0"/>
          <w:numId w:val="26"/>
        </w:numPr>
      </w:pPr>
      <w:r>
        <w:t>To the extent a landowner is either an affiliate of an applicant or a person that requested service from the applicant, should an applicant be required to provide notice of the application</w:t>
      </w:r>
      <w:r w:rsidR="006032C8">
        <w:t xml:space="preserve"> to</w:t>
      </w:r>
      <w:r>
        <w:t xml:space="preserve"> </w:t>
      </w:r>
      <w:r w:rsidR="00037145">
        <w:t xml:space="preserve">that </w:t>
      </w:r>
      <w:r>
        <w:t>landowner</w:t>
      </w:r>
      <w:r w:rsidR="00037145">
        <w:t>,</w:t>
      </w:r>
      <w:r w:rsidR="002F3E91">
        <w:t xml:space="preserve"> even if said landowner owns a tract of land that is 25 acres or more</w:t>
      </w:r>
      <w:r w:rsidR="00656596">
        <w:t xml:space="preserve"> and is wholly or partially included in the area proposed to be certified</w:t>
      </w:r>
      <w:r w:rsidR="00A732B9">
        <w:t>?</w:t>
      </w:r>
      <w:r>
        <w:t xml:space="preserve"> </w:t>
      </w:r>
    </w:p>
    <w:p w14:paraId="6A7B6752" w14:textId="19DC415F" w:rsidR="00066CCF" w:rsidRDefault="00066CCF" w:rsidP="00066CCF">
      <w:pPr>
        <w:pStyle w:val="Paragraph"/>
      </w:pPr>
      <w:r>
        <w:t xml:space="preserve">Lastly, due to the volume of cases </w:t>
      </w:r>
      <w:r w:rsidR="00844F75">
        <w:t xml:space="preserve">affected by these issues, </w:t>
      </w:r>
      <w:r>
        <w:t>Staff respectfully requests</w:t>
      </w:r>
      <w:r w:rsidR="008F5932">
        <w:t xml:space="preserve"> </w:t>
      </w:r>
      <w:r w:rsidR="00844F75">
        <w:t xml:space="preserve">that </w:t>
      </w:r>
      <w:r>
        <w:t xml:space="preserve"> </w:t>
      </w:r>
      <w:r w:rsidR="008F5932">
        <w:t>further</w:t>
      </w:r>
      <w:r>
        <w:t xml:space="preserve"> orders </w:t>
      </w:r>
      <w:r w:rsidR="008F5932">
        <w:t>requiring supplemental recommendations by Staff</w:t>
      </w:r>
      <w:r w:rsidR="00844F75">
        <w:t xml:space="preserve"> include</w:t>
      </w:r>
      <w:r w:rsidR="008F5932">
        <w:t xml:space="preserve"> stagger</w:t>
      </w:r>
      <w:r w:rsidR="00844F75">
        <w:t>ed</w:t>
      </w:r>
      <w:r w:rsidR="008F5932">
        <w:t xml:space="preserve"> </w:t>
      </w:r>
      <w:r>
        <w:t xml:space="preserve">deadlines </w:t>
      </w:r>
      <w:r w:rsidR="008F5932">
        <w:t xml:space="preserve">from order to order </w:t>
      </w:r>
      <w:r>
        <w:t>so that Staff</w:t>
      </w:r>
      <w:r w:rsidR="00E46FB2">
        <w:t>—primarily</w:t>
      </w:r>
      <w:r w:rsidR="006032C8">
        <w:t xml:space="preserve"> Staff’s mapping experts</w:t>
      </w:r>
      <w:r w:rsidR="00E46FB2">
        <w:t>—</w:t>
      </w:r>
      <w:r>
        <w:t xml:space="preserve">can </w:t>
      </w:r>
      <w:r w:rsidR="00251216">
        <w:t>efficiently</w:t>
      </w:r>
      <w:r>
        <w:t xml:space="preserve"> work with the varying applicants until clarification is provided on these issues. </w:t>
      </w:r>
    </w:p>
    <w:p w14:paraId="028C649A" w14:textId="77777777" w:rsidR="001214FC" w:rsidRDefault="001214FC" w:rsidP="00C41BC2">
      <w:pPr>
        <w:pStyle w:val="Paragraph"/>
      </w:pPr>
    </w:p>
    <w:p w14:paraId="0EAEDE06" w14:textId="20127D08" w:rsidR="00785DB9" w:rsidRDefault="00785DB9" w:rsidP="00C41BC2">
      <w:pPr>
        <w:pStyle w:val="Heading1"/>
        <w:tabs>
          <w:tab w:val="clear" w:pos="1440"/>
        </w:tabs>
        <w:spacing w:before="0" w:after="0" w:line="360" w:lineRule="auto"/>
        <w:ind w:right="0" w:hanging="720"/>
      </w:pPr>
      <w:r>
        <w:t>CONCLUSION</w:t>
      </w:r>
    </w:p>
    <w:p w14:paraId="1D2339D5" w14:textId="61D9B063" w:rsidR="00E1589C" w:rsidRDefault="00785DB9" w:rsidP="00E1589C">
      <w:pPr>
        <w:pStyle w:val="Paragraph"/>
      </w:pPr>
      <w:r>
        <w:t xml:space="preserve">For the reasons detailed above, Staff </w:t>
      </w:r>
      <w:r w:rsidR="001214FC">
        <w:t>respectfully requests the entry of an order</w:t>
      </w:r>
      <w:r w:rsidR="00E1589C">
        <w:t xml:space="preserve"> </w:t>
      </w:r>
      <w:r w:rsidR="005330D5">
        <w:t>providing clarification or certifying the issue</w:t>
      </w:r>
      <w:r w:rsidR="007065DD">
        <w:t>s</w:t>
      </w:r>
      <w:r w:rsidR="005330D5">
        <w:t xml:space="preserve"> to the Commission</w:t>
      </w:r>
      <w:r w:rsidR="001214FC">
        <w:t xml:space="preserve">. </w:t>
      </w:r>
    </w:p>
    <w:p w14:paraId="5FCCB372" w14:textId="77777777" w:rsidR="00E1589C" w:rsidRDefault="00E1589C" w:rsidP="00E1589C">
      <w:pPr>
        <w:pStyle w:val="Paragraph"/>
        <w:ind w:firstLine="0"/>
      </w:pPr>
    </w:p>
    <w:p w14:paraId="442FFE25" w14:textId="77777777" w:rsidR="00066CCF" w:rsidRDefault="00066CCF" w:rsidP="00E1589C">
      <w:pPr>
        <w:pStyle w:val="Paragraph"/>
        <w:ind w:firstLine="0"/>
      </w:pPr>
    </w:p>
    <w:p w14:paraId="24522DD7" w14:textId="77777777" w:rsidR="00066CCF" w:rsidRDefault="00066CCF" w:rsidP="00E1589C">
      <w:pPr>
        <w:pStyle w:val="Paragraph"/>
        <w:ind w:firstLine="0"/>
      </w:pPr>
    </w:p>
    <w:p w14:paraId="6C8FD495" w14:textId="77777777" w:rsidR="00066CCF" w:rsidRDefault="00066CCF" w:rsidP="00E1589C">
      <w:pPr>
        <w:pStyle w:val="Paragraph"/>
        <w:ind w:firstLine="0"/>
      </w:pPr>
    </w:p>
    <w:p w14:paraId="4DDE465E" w14:textId="77777777" w:rsidR="00066CCF" w:rsidRDefault="00066CCF" w:rsidP="00E1589C">
      <w:pPr>
        <w:pStyle w:val="Paragraph"/>
        <w:ind w:firstLine="0"/>
      </w:pPr>
    </w:p>
    <w:p w14:paraId="6A66678E" w14:textId="77777777" w:rsidR="00066CCF" w:rsidRDefault="00066CCF" w:rsidP="00E1589C">
      <w:pPr>
        <w:pStyle w:val="Paragraph"/>
        <w:ind w:firstLine="0"/>
      </w:pPr>
    </w:p>
    <w:p w14:paraId="077E84E2" w14:textId="77777777" w:rsidR="00066CCF" w:rsidRDefault="00066CCF" w:rsidP="00E1589C">
      <w:pPr>
        <w:pStyle w:val="Paragraph"/>
        <w:ind w:firstLine="0"/>
      </w:pPr>
    </w:p>
    <w:p w14:paraId="28E7A140" w14:textId="77777777" w:rsidR="00066CCF" w:rsidRDefault="00066CCF" w:rsidP="00E1589C">
      <w:pPr>
        <w:pStyle w:val="Paragraph"/>
        <w:ind w:firstLine="0"/>
      </w:pPr>
    </w:p>
    <w:p w14:paraId="0572BD23" w14:textId="77777777" w:rsidR="00066CCF" w:rsidRDefault="00066CCF" w:rsidP="00E1589C">
      <w:pPr>
        <w:pStyle w:val="Paragraph"/>
        <w:ind w:firstLine="0"/>
      </w:pPr>
    </w:p>
    <w:p w14:paraId="17A65530" w14:textId="77777777" w:rsidR="00066CCF" w:rsidRDefault="00066CCF" w:rsidP="00E1589C">
      <w:pPr>
        <w:pStyle w:val="Paragraph"/>
        <w:ind w:firstLine="0"/>
      </w:pPr>
    </w:p>
    <w:p w14:paraId="2DA9FE8B" w14:textId="77777777" w:rsidR="00066CCF" w:rsidRDefault="00066CCF" w:rsidP="00E1589C">
      <w:pPr>
        <w:pStyle w:val="Paragraph"/>
        <w:ind w:firstLine="0"/>
      </w:pPr>
    </w:p>
    <w:p w14:paraId="53399823" w14:textId="77777777" w:rsidR="00066CCF" w:rsidRDefault="00066CCF" w:rsidP="00E1589C">
      <w:pPr>
        <w:pStyle w:val="Paragraph"/>
        <w:ind w:firstLine="0"/>
      </w:pPr>
    </w:p>
    <w:p w14:paraId="299EDA24" w14:textId="6FD97961" w:rsidR="00C136FA" w:rsidRDefault="00C136FA" w:rsidP="00E1589C">
      <w:pPr>
        <w:pStyle w:val="Paragraph"/>
        <w:ind w:firstLine="0"/>
      </w:pPr>
      <w:r>
        <w:lastRenderedPageBreak/>
        <w:t xml:space="preserve">Dated: </w:t>
      </w:r>
      <w:r>
        <w:fldChar w:fldCharType="begin"/>
      </w:r>
      <w:r>
        <w:instrText xml:space="preserve"> DATE \@ "MMMM d, yyyy" </w:instrText>
      </w:r>
      <w:r>
        <w:fldChar w:fldCharType="separate"/>
      </w:r>
      <w:r w:rsidR="008726D7">
        <w:rPr>
          <w:noProof/>
        </w:rPr>
        <w:t>July 12, 2023</w:t>
      </w:r>
      <w:r>
        <w:fldChar w:fldCharType="end"/>
      </w:r>
    </w:p>
    <w:p w14:paraId="4E236B39" w14:textId="77777777" w:rsidR="00C136FA" w:rsidRDefault="00C136FA" w:rsidP="00C136FA">
      <w:pPr>
        <w:pStyle w:val="Paragraph"/>
        <w:keepNext/>
        <w:ind w:firstLine="0"/>
      </w:pPr>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7CF5F374" w14:textId="14A101D6" w:rsidR="00C136FA" w:rsidRPr="00BF12B1" w:rsidRDefault="001C0416" w:rsidP="00C136FA">
      <w:pPr>
        <w:keepNext/>
        <w:overflowPunct w:val="0"/>
        <w:autoSpaceDE w:val="0"/>
        <w:autoSpaceDN w:val="0"/>
        <w:adjustRightInd w:val="0"/>
        <w:spacing w:after="0" w:line="240" w:lineRule="auto"/>
        <w:ind w:left="4320" w:firstLine="0"/>
        <w:jc w:val="left"/>
        <w:textAlignment w:val="baseline"/>
      </w:pPr>
      <w:r>
        <w:t>Marisa Lopez Wagley</w:t>
      </w:r>
    </w:p>
    <w:p w14:paraId="02899F88" w14:textId="77777777" w:rsidR="00C136FA" w:rsidRPr="00BF12B1" w:rsidRDefault="00C136FA" w:rsidP="00C136FA">
      <w:pPr>
        <w:keepNext/>
        <w:spacing w:after="0" w:line="240" w:lineRule="auto"/>
        <w:ind w:left="4320" w:firstLine="0"/>
        <w:jc w:val="left"/>
      </w:pPr>
      <w:r w:rsidRPr="00BF12B1">
        <w:t xml:space="preserve">Division Director </w:t>
      </w:r>
    </w:p>
    <w:p w14:paraId="74B9D794" w14:textId="0E5B5904" w:rsidR="00C136FA" w:rsidRDefault="00C136FA" w:rsidP="00C136FA">
      <w:pPr>
        <w:keepNext/>
        <w:spacing w:after="0" w:line="240" w:lineRule="auto"/>
        <w:ind w:left="4320" w:firstLine="0"/>
        <w:jc w:val="left"/>
      </w:pPr>
    </w:p>
    <w:p w14:paraId="61729497" w14:textId="77777777" w:rsidR="00822D46" w:rsidRPr="00BF12B1" w:rsidRDefault="00822D46" w:rsidP="00C136FA">
      <w:pPr>
        <w:keepNext/>
        <w:spacing w:after="0" w:line="240" w:lineRule="auto"/>
        <w:ind w:left="4320" w:firstLine="0"/>
        <w:jc w:val="left"/>
      </w:pPr>
    </w:p>
    <w:p w14:paraId="10FDC041" w14:textId="77777777" w:rsidR="00C964E7" w:rsidRPr="00736BCE" w:rsidRDefault="00C964E7" w:rsidP="00C964E7">
      <w:pPr>
        <w:spacing w:after="0" w:line="240" w:lineRule="auto"/>
        <w:ind w:firstLine="4320"/>
        <w:jc w:val="left"/>
      </w:pPr>
      <w:r w:rsidRPr="00736BCE">
        <w:t>Sneha Patel</w:t>
      </w:r>
    </w:p>
    <w:p w14:paraId="71C54A90" w14:textId="77777777" w:rsidR="00C964E7" w:rsidRPr="00736BCE" w:rsidRDefault="00C964E7" w:rsidP="00C964E7">
      <w:pPr>
        <w:spacing w:after="0" w:line="240" w:lineRule="auto"/>
        <w:ind w:firstLine="4320"/>
        <w:jc w:val="left"/>
      </w:pPr>
      <w:r w:rsidRPr="00736BCE">
        <w:t>Managing Attorney</w:t>
      </w:r>
    </w:p>
    <w:p w14:paraId="38CA650F" w14:textId="77777777" w:rsidR="00C964E7" w:rsidRPr="00736BCE" w:rsidRDefault="00C964E7" w:rsidP="00C964E7">
      <w:pPr>
        <w:spacing w:after="0" w:line="240" w:lineRule="auto"/>
        <w:ind w:firstLine="4320"/>
        <w:jc w:val="left"/>
      </w:pPr>
    </w:p>
    <w:p w14:paraId="4793B5E8"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p>
    <w:p w14:paraId="08B66DBC" w14:textId="12600897" w:rsidR="00C964E7" w:rsidRPr="00E57A3A" w:rsidRDefault="00E57A3A" w:rsidP="00C964E7">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599C80B7"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Scott Miles</w:t>
      </w:r>
    </w:p>
    <w:p w14:paraId="6402C7E4" w14:textId="591C5C9E" w:rsidR="00C964E7" w:rsidRDefault="00C964E7" w:rsidP="00C964E7">
      <w:pPr>
        <w:overflowPunct w:val="0"/>
        <w:autoSpaceDE w:val="0"/>
        <w:autoSpaceDN w:val="0"/>
        <w:adjustRightInd w:val="0"/>
        <w:spacing w:after="0" w:line="240" w:lineRule="auto"/>
        <w:ind w:left="4320" w:firstLine="0"/>
        <w:jc w:val="left"/>
        <w:textAlignment w:val="baseline"/>
      </w:pPr>
      <w:r w:rsidRPr="00736BCE">
        <w:t>State Bar No. 24098103</w:t>
      </w:r>
    </w:p>
    <w:p w14:paraId="301A00F3" w14:textId="3CCD2A9E" w:rsidR="004A09D2" w:rsidRDefault="004A09D2" w:rsidP="00C964E7">
      <w:pPr>
        <w:overflowPunct w:val="0"/>
        <w:autoSpaceDE w:val="0"/>
        <w:autoSpaceDN w:val="0"/>
        <w:adjustRightInd w:val="0"/>
        <w:spacing w:after="0" w:line="240" w:lineRule="auto"/>
        <w:ind w:left="4320" w:firstLine="0"/>
        <w:jc w:val="left"/>
        <w:textAlignment w:val="baseline"/>
      </w:pPr>
      <w:r>
        <w:t>Margaux Fox</w:t>
      </w:r>
    </w:p>
    <w:p w14:paraId="25E8C9B0" w14:textId="479DE287" w:rsidR="004A09D2" w:rsidRPr="00736BCE" w:rsidRDefault="004A09D2" w:rsidP="00C964E7">
      <w:pPr>
        <w:overflowPunct w:val="0"/>
        <w:autoSpaceDE w:val="0"/>
        <w:autoSpaceDN w:val="0"/>
        <w:adjustRightInd w:val="0"/>
        <w:spacing w:after="0" w:line="240" w:lineRule="auto"/>
        <w:ind w:left="4320" w:firstLine="0"/>
        <w:jc w:val="left"/>
        <w:textAlignment w:val="baseline"/>
      </w:pPr>
      <w:r>
        <w:t xml:space="preserve">State Bar No. </w:t>
      </w:r>
      <w:r w:rsidR="00944E9E">
        <w:t>24120829</w:t>
      </w:r>
    </w:p>
    <w:p w14:paraId="59BB66BE"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1701 N. Congress Avenue</w:t>
      </w:r>
    </w:p>
    <w:p w14:paraId="05617CF7"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P.O. Box 13326</w:t>
      </w:r>
    </w:p>
    <w:p w14:paraId="0803BF77"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Austin, Texas 78711-3326</w:t>
      </w:r>
    </w:p>
    <w:p w14:paraId="12D4E065"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(512) 936-7228</w:t>
      </w:r>
    </w:p>
    <w:p w14:paraId="0BB143F5"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(512) 936-7268 (facsimile)</w:t>
      </w:r>
    </w:p>
    <w:p w14:paraId="2A88C980" w14:textId="77777777" w:rsidR="00C964E7" w:rsidRPr="00736BCE" w:rsidRDefault="00C964E7" w:rsidP="00C964E7">
      <w:pPr>
        <w:spacing w:after="0" w:line="240" w:lineRule="auto"/>
        <w:ind w:left="4320" w:firstLine="0"/>
      </w:pPr>
      <w:r w:rsidRPr="00736BCE">
        <w:t>Scott.Miles@puc.texas.gov</w:t>
      </w:r>
    </w:p>
    <w:p w14:paraId="230A597C" w14:textId="77777777" w:rsidR="00DA790F" w:rsidRDefault="00DA790F" w:rsidP="0051021C">
      <w:pPr>
        <w:pStyle w:val="Paragraph"/>
      </w:pPr>
    </w:p>
    <w:p w14:paraId="27D7D14B" w14:textId="1273B64B"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964E7" w:rsidRPr="00EF7381">
        <w:t>Docket</w:t>
      </w:r>
      <w:r w:rsidR="00C964E7" w:rsidRPr="00D92C94">
        <w:t xml:space="preserve"> No</w:t>
      </w:r>
      <w:r w:rsidR="00C964E7" w:rsidRPr="008647EB">
        <w:t>.</w:t>
      </w:r>
      <w:r w:rsidR="00C964E7">
        <w:t xml:space="preserve"> </w:t>
      </w:r>
      <w:r w:rsidR="00BC48C6">
        <w:t>54205</w:t>
      </w:r>
      <w:r w:rsidR="00C964E7" w:rsidRPr="00C964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410A14DF"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8726D7">
        <w:t>July 12, 2023</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6350348F" w14:textId="77777777" w:rsidR="00C136FA" w:rsidRPr="008647EB" w:rsidRDefault="00C136FA" w:rsidP="00553B64">
      <w:pPr>
        <w:pStyle w:val="Paragraph"/>
        <w:keepNext/>
        <w:keepLines/>
      </w:pPr>
    </w:p>
    <w:p w14:paraId="2B655EDE" w14:textId="46C13337" w:rsidR="00C964E7" w:rsidRPr="00E57A3A" w:rsidRDefault="00E57A3A" w:rsidP="00C964E7">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4391518D" w14:textId="36505934" w:rsidR="00DA790F" w:rsidRPr="00893EAC" w:rsidRDefault="00C964E7" w:rsidP="00785DB9">
      <w:pPr>
        <w:overflowPunct w:val="0"/>
        <w:autoSpaceDE w:val="0"/>
        <w:autoSpaceDN w:val="0"/>
        <w:adjustRightInd w:val="0"/>
        <w:spacing w:after="0" w:line="240" w:lineRule="auto"/>
        <w:ind w:left="4320" w:firstLine="0"/>
        <w:jc w:val="left"/>
        <w:textAlignment w:val="baseline"/>
        <w:rPr>
          <w:szCs w:val="20"/>
          <w:u w:val="single"/>
        </w:rPr>
      </w:pPr>
      <w:r w:rsidRPr="00736BCE">
        <w:t>Scott Miles</w:t>
      </w:r>
    </w:p>
    <w:sectPr w:rsidR="00DA790F" w:rsidRPr="00893EAC"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A4C0" w14:textId="77777777" w:rsidR="00C964E7" w:rsidRDefault="00C964E7">
      <w:pPr>
        <w:spacing w:after="0" w:line="240" w:lineRule="auto"/>
      </w:pPr>
      <w:r>
        <w:separator/>
      </w:r>
    </w:p>
  </w:endnote>
  <w:endnote w:type="continuationSeparator" w:id="0">
    <w:p w14:paraId="79AB0B00" w14:textId="77777777" w:rsidR="00C964E7" w:rsidRDefault="00C9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D3F9" w14:textId="77777777" w:rsidR="00C964E7" w:rsidRDefault="00C964E7">
      <w:pPr>
        <w:spacing w:after="0" w:line="240" w:lineRule="auto"/>
      </w:pPr>
      <w:r>
        <w:separator/>
      </w:r>
    </w:p>
  </w:footnote>
  <w:footnote w:type="continuationSeparator" w:id="0">
    <w:p w14:paraId="7EEDA5F5" w14:textId="77777777" w:rsidR="00C964E7" w:rsidRDefault="00C964E7">
      <w:pPr>
        <w:spacing w:after="0" w:line="240" w:lineRule="auto"/>
      </w:pPr>
      <w:r>
        <w:continuationSeparator/>
      </w:r>
    </w:p>
  </w:footnote>
  <w:footnote w:type="continuationNotice" w:id="1">
    <w:p w14:paraId="109F4E7E" w14:textId="77777777" w:rsidR="00C964E7" w:rsidRDefault="00C964E7">
      <w:pPr>
        <w:spacing w:after="0" w:line="240" w:lineRule="auto"/>
      </w:pPr>
    </w:p>
  </w:footnote>
  <w:footnote w:id="2">
    <w:p w14:paraId="071FEE09" w14:textId="383DA6B1" w:rsidR="0065626B" w:rsidRDefault="0065626B">
      <w:pPr>
        <w:pStyle w:val="FootnoteText"/>
      </w:pPr>
      <w:r>
        <w:rPr>
          <w:rStyle w:val="FootnoteReference"/>
        </w:rPr>
        <w:footnoteRef/>
      </w:r>
      <w:r>
        <w:t xml:space="preserve">  </w:t>
      </w:r>
      <w:r w:rsidRPr="0065626B">
        <w:rPr>
          <w:i/>
          <w:iCs/>
        </w:rPr>
        <w:t>Application of Waters of Vista Ranch Water Supply Corporation and Aqua Water Supply Corporation for Sale, Transfer, or Merger of Facilities and Certificate Rights in Fayette County</w:t>
      </w:r>
      <w:r>
        <w:t xml:space="preserve">, Docket No. 51646, Commissioner Jackson Memorandum (May 10, 2023).  </w:t>
      </w:r>
    </w:p>
  </w:footnote>
  <w:footnote w:id="3">
    <w:p w14:paraId="795311C3" w14:textId="5E2631F7" w:rsidR="0065626B" w:rsidRPr="00866198" w:rsidRDefault="0065626B">
      <w:pPr>
        <w:pStyle w:val="FootnoteText"/>
      </w:pPr>
      <w:r>
        <w:rPr>
          <w:rStyle w:val="FootnoteReference"/>
        </w:rPr>
        <w:footnoteRef/>
      </w:r>
      <w:r>
        <w:t xml:space="preserve">  </w:t>
      </w:r>
      <w:r w:rsidR="002614A4">
        <w:t xml:space="preserve">Staff notes that the applicability of Commissioner Jackson’s memorandum to </w:t>
      </w:r>
      <w:r w:rsidR="005173B8">
        <w:t xml:space="preserve">a </w:t>
      </w:r>
      <w:r w:rsidR="002614A4">
        <w:t xml:space="preserve">certain type of application has been appealed. </w:t>
      </w:r>
      <w:r>
        <w:rPr>
          <w:i/>
          <w:iCs/>
        </w:rPr>
        <w:t xml:space="preserve">See </w:t>
      </w:r>
      <w:r w:rsidR="00866198" w:rsidRPr="00866198">
        <w:rPr>
          <w:i/>
          <w:iCs/>
        </w:rPr>
        <w:t xml:space="preserve">Application </w:t>
      </w:r>
      <w:r w:rsidR="00866198">
        <w:rPr>
          <w:i/>
          <w:iCs/>
        </w:rPr>
        <w:t>o</w:t>
      </w:r>
      <w:r w:rsidR="00866198" w:rsidRPr="00866198">
        <w:rPr>
          <w:i/>
          <w:iCs/>
        </w:rPr>
        <w:t>f Texas Water Utilities, L</w:t>
      </w:r>
      <w:r w:rsidR="00866198">
        <w:rPr>
          <w:i/>
          <w:iCs/>
        </w:rPr>
        <w:t>P</w:t>
      </w:r>
      <w:r w:rsidR="00866198" w:rsidRPr="00866198">
        <w:rPr>
          <w:i/>
          <w:iCs/>
        </w:rPr>
        <w:t xml:space="preserve"> </w:t>
      </w:r>
      <w:r w:rsidR="00866198">
        <w:rPr>
          <w:i/>
          <w:iCs/>
        </w:rPr>
        <w:t>a</w:t>
      </w:r>
      <w:r w:rsidR="00866198" w:rsidRPr="00866198">
        <w:rPr>
          <w:i/>
          <w:iCs/>
        </w:rPr>
        <w:t>nd Creek Water Utility L</w:t>
      </w:r>
      <w:r w:rsidR="00866198">
        <w:rPr>
          <w:i/>
          <w:iCs/>
        </w:rPr>
        <w:t>LC</w:t>
      </w:r>
      <w:r w:rsidR="00866198" w:rsidRPr="00866198">
        <w:rPr>
          <w:i/>
          <w:iCs/>
        </w:rPr>
        <w:t xml:space="preserve"> </w:t>
      </w:r>
      <w:r w:rsidR="00866198">
        <w:rPr>
          <w:i/>
          <w:iCs/>
        </w:rPr>
        <w:t>f</w:t>
      </w:r>
      <w:r w:rsidR="00866198" w:rsidRPr="00866198">
        <w:rPr>
          <w:i/>
          <w:iCs/>
        </w:rPr>
        <w:t xml:space="preserve">or Sale, Transfer, </w:t>
      </w:r>
      <w:r w:rsidR="00866198">
        <w:rPr>
          <w:i/>
          <w:iCs/>
        </w:rPr>
        <w:t>o</w:t>
      </w:r>
      <w:r w:rsidR="00866198" w:rsidRPr="00866198">
        <w:rPr>
          <w:i/>
          <w:iCs/>
        </w:rPr>
        <w:t xml:space="preserve">r Merger </w:t>
      </w:r>
      <w:r w:rsidR="00866198">
        <w:rPr>
          <w:i/>
          <w:iCs/>
        </w:rPr>
        <w:t>o</w:t>
      </w:r>
      <w:r w:rsidR="00866198" w:rsidRPr="00866198">
        <w:rPr>
          <w:i/>
          <w:iCs/>
        </w:rPr>
        <w:t xml:space="preserve">f Facilities </w:t>
      </w:r>
      <w:r w:rsidR="00866198">
        <w:rPr>
          <w:i/>
          <w:iCs/>
        </w:rPr>
        <w:t>a</w:t>
      </w:r>
      <w:r w:rsidR="00866198" w:rsidRPr="00866198">
        <w:rPr>
          <w:i/>
          <w:iCs/>
        </w:rPr>
        <w:t xml:space="preserve">nd Certificate Rights </w:t>
      </w:r>
      <w:r w:rsidR="00866198">
        <w:rPr>
          <w:i/>
          <w:iCs/>
        </w:rPr>
        <w:t xml:space="preserve">in </w:t>
      </w:r>
      <w:r w:rsidR="00866198" w:rsidRPr="00866198">
        <w:rPr>
          <w:i/>
          <w:iCs/>
        </w:rPr>
        <w:t>Marion County</w:t>
      </w:r>
      <w:r w:rsidR="00866198">
        <w:t>,</w:t>
      </w:r>
      <w:r w:rsidR="00866198">
        <w:rPr>
          <w:i/>
          <w:iCs/>
        </w:rPr>
        <w:t xml:space="preserve"> </w:t>
      </w:r>
      <w:r>
        <w:t xml:space="preserve">Docket No. 53920, </w:t>
      </w:r>
      <w:r w:rsidRPr="0065626B">
        <w:t>Texas Water Utilities, L.P.’s Appeal of Interim Order No. 21</w:t>
      </w:r>
      <w:r>
        <w:t xml:space="preserve"> (Jun. 15, 2023) </w:t>
      </w:r>
      <w:r w:rsidR="00866198">
        <w:t>(regarding applicability of Commissioner Jackson’s memorandum for straight STM applications that do not include the additional requests to amend the transfer</w:t>
      </w:r>
      <w:r w:rsidR="001406C3">
        <w:t>ee</w:t>
      </w:r>
      <w:r w:rsidR="00866198">
        <w:t xml:space="preserve">'s CCN area with uncertificated area) </w:t>
      </w:r>
      <w:r>
        <w:t xml:space="preserve">and </w:t>
      </w:r>
      <w:r w:rsidR="00866198">
        <w:t>Commission Advising Memorandum (Jun. 26, 2023) (indicating the Commission will hear the Appeal of Interim Order No. 21)</w:t>
      </w:r>
      <w:r w:rsidR="00DE6184">
        <w:t>.</w:t>
      </w:r>
    </w:p>
  </w:footnote>
  <w:footnote w:id="4">
    <w:p w14:paraId="7302414D" w14:textId="186CFB5E" w:rsidR="00DE6184" w:rsidRDefault="00DE6184">
      <w:pPr>
        <w:pStyle w:val="FootnoteText"/>
      </w:pPr>
      <w:r>
        <w:rPr>
          <w:rStyle w:val="FootnoteReference"/>
        </w:rPr>
        <w:footnoteRef/>
      </w:r>
      <w:r>
        <w:rPr>
          <w:i/>
          <w:iCs/>
        </w:rPr>
        <w:t xml:space="preserve"> </w:t>
      </w:r>
      <w:r w:rsidRPr="00DE6184">
        <w:rPr>
          <w:i/>
          <w:iCs/>
        </w:rPr>
        <w:t xml:space="preserve">Application </w:t>
      </w:r>
      <w:r>
        <w:rPr>
          <w:i/>
          <w:iCs/>
        </w:rPr>
        <w:t>o</w:t>
      </w:r>
      <w:r w:rsidRPr="00DE6184">
        <w:rPr>
          <w:i/>
          <w:iCs/>
        </w:rPr>
        <w:t>f M</w:t>
      </w:r>
      <w:r>
        <w:rPr>
          <w:i/>
          <w:iCs/>
        </w:rPr>
        <w:t>SEC</w:t>
      </w:r>
      <w:r w:rsidRPr="00DE6184">
        <w:rPr>
          <w:i/>
          <w:iCs/>
        </w:rPr>
        <w:t xml:space="preserve"> Enterprises, Inc. </w:t>
      </w:r>
      <w:r>
        <w:rPr>
          <w:i/>
          <w:iCs/>
        </w:rPr>
        <w:t>t</w:t>
      </w:r>
      <w:r w:rsidRPr="00DE6184">
        <w:rPr>
          <w:i/>
          <w:iCs/>
        </w:rPr>
        <w:t xml:space="preserve">o Amend </w:t>
      </w:r>
      <w:r>
        <w:rPr>
          <w:i/>
          <w:iCs/>
        </w:rPr>
        <w:t>i</w:t>
      </w:r>
      <w:r w:rsidRPr="00DE6184">
        <w:rPr>
          <w:i/>
          <w:iCs/>
        </w:rPr>
        <w:t xml:space="preserve">ts Certificate </w:t>
      </w:r>
      <w:r>
        <w:rPr>
          <w:i/>
          <w:iCs/>
        </w:rPr>
        <w:t>o</w:t>
      </w:r>
      <w:r w:rsidRPr="00DE6184">
        <w:rPr>
          <w:i/>
          <w:iCs/>
        </w:rPr>
        <w:t xml:space="preserve">f Convenience </w:t>
      </w:r>
      <w:r>
        <w:rPr>
          <w:i/>
          <w:iCs/>
        </w:rPr>
        <w:t>a</w:t>
      </w:r>
      <w:r w:rsidRPr="00DE6184">
        <w:rPr>
          <w:i/>
          <w:iCs/>
        </w:rPr>
        <w:t xml:space="preserve">nd Necessity </w:t>
      </w:r>
      <w:r>
        <w:rPr>
          <w:i/>
          <w:iCs/>
        </w:rPr>
        <w:t>i</w:t>
      </w:r>
      <w:r w:rsidRPr="00DE6184">
        <w:rPr>
          <w:i/>
          <w:iCs/>
        </w:rPr>
        <w:t>n Montgomery County</w:t>
      </w:r>
      <w:r>
        <w:t xml:space="preserve">, Docket No. 53825, Order No. 8 Requiring Clarification on Notice (May 18, 2023). </w:t>
      </w:r>
    </w:p>
  </w:footnote>
  <w:footnote w:id="5">
    <w:p w14:paraId="59498FDD" w14:textId="578748BF" w:rsidR="005B7E95" w:rsidRDefault="005B7E95" w:rsidP="005B7E95">
      <w:pPr>
        <w:pStyle w:val="FootnoteText"/>
      </w:pPr>
      <w:r>
        <w:rPr>
          <w:rStyle w:val="FootnoteReference"/>
        </w:rPr>
        <w:footnoteRef/>
      </w:r>
      <w:r>
        <w:t xml:space="preserve">  Docket No. 5382</w:t>
      </w:r>
      <w:r w:rsidR="00433E7B">
        <w:t>5</w:t>
      </w:r>
      <w:r>
        <w:t xml:space="preserve">, Corrected Order No. 8 Requiring Clarification on Notice and Recommendation (May 19, 2023) (providing more detail as to what is necessary for the supplemental notice). </w:t>
      </w:r>
    </w:p>
  </w:footnote>
  <w:footnote w:id="6">
    <w:p w14:paraId="2E2A0523" w14:textId="74D1C308" w:rsidR="005B7E95" w:rsidRDefault="005B7E95" w:rsidP="005B7E95">
      <w:pPr>
        <w:pStyle w:val="FootnoteText"/>
      </w:pPr>
      <w:r>
        <w:rPr>
          <w:rStyle w:val="FootnoteReference"/>
        </w:rPr>
        <w:footnoteRef/>
      </w:r>
      <w:r>
        <w:t xml:space="preserve">  </w:t>
      </w:r>
      <w:r w:rsidRPr="005B7E95">
        <w:rPr>
          <w:i/>
          <w:iCs/>
        </w:rPr>
        <w:t xml:space="preserve">Application </w:t>
      </w:r>
      <w:r w:rsidR="008B2AA1">
        <w:rPr>
          <w:i/>
          <w:iCs/>
        </w:rPr>
        <w:t>o</w:t>
      </w:r>
      <w:r w:rsidRPr="005B7E95">
        <w:rPr>
          <w:i/>
          <w:iCs/>
        </w:rPr>
        <w:t>f S</w:t>
      </w:r>
      <w:r>
        <w:rPr>
          <w:i/>
          <w:iCs/>
        </w:rPr>
        <w:t>JWTX</w:t>
      </w:r>
      <w:r w:rsidRPr="005B7E95">
        <w:rPr>
          <w:i/>
          <w:iCs/>
        </w:rPr>
        <w:t xml:space="preserve">, Inc. </w:t>
      </w:r>
      <w:r>
        <w:rPr>
          <w:i/>
          <w:iCs/>
        </w:rPr>
        <w:t>a</w:t>
      </w:r>
      <w:r w:rsidRPr="005B7E95">
        <w:rPr>
          <w:i/>
          <w:iCs/>
        </w:rPr>
        <w:t>nd K</w:t>
      </w:r>
      <w:r>
        <w:rPr>
          <w:i/>
          <w:iCs/>
        </w:rPr>
        <w:t>T</w:t>
      </w:r>
      <w:r w:rsidRPr="005B7E95">
        <w:rPr>
          <w:i/>
          <w:iCs/>
        </w:rPr>
        <w:t xml:space="preserve"> Water Development, Ltd </w:t>
      </w:r>
      <w:r>
        <w:rPr>
          <w:i/>
          <w:iCs/>
        </w:rPr>
        <w:t>f</w:t>
      </w:r>
      <w:r w:rsidRPr="005B7E95">
        <w:rPr>
          <w:i/>
          <w:iCs/>
        </w:rPr>
        <w:t xml:space="preserve">or Sale, Transfer, </w:t>
      </w:r>
      <w:r>
        <w:rPr>
          <w:i/>
          <w:iCs/>
        </w:rPr>
        <w:t>o</w:t>
      </w:r>
      <w:r w:rsidRPr="005B7E95">
        <w:rPr>
          <w:i/>
          <w:iCs/>
        </w:rPr>
        <w:t xml:space="preserve">r Merger </w:t>
      </w:r>
      <w:r>
        <w:rPr>
          <w:i/>
          <w:iCs/>
        </w:rPr>
        <w:t>o</w:t>
      </w:r>
      <w:r w:rsidRPr="005B7E95">
        <w:rPr>
          <w:i/>
          <w:iCs/>
        </w:rPr>
        <w:t xml:space="preserve">f Facilities </w:t>
      </w:r>
      <w:r>
        <w:rPr>
          <w:i/>
          <w:iCs/>
        </w:rPr>
        <w:t>a</w:t>
      </w:r>
      <w:r w:rsidRPr="005B7E95">
        <w:rPr>
          <w:i/>
          <w:iCs/>
        </w:rPr>
        <w:t xml:space="preserve">nd Certificate Rights </w:t>
      </w:r>
      <w:r>
        <w:rPr>
          <w:i/>
          <w:iCs/>
        </w:rPr>
        <w:t>i</w:t>
      </w:r>
      <w:r w:rsidRPr="005B7E95">
        <w:rPr>
          <w:i/>
          <w:iCs/>
        </w:rPr>
        <w:t>n Comal County</w:t>
      </w:r>
      <w:r>
        <w:t xml:space="preserve">, Docket No. 54530, Order No. 8 Requiring Clarification on Notice and Supplemental Recommendation (Jun. 1, 2023). </w:t>
      </w:r>
    </w:p>
  </w:footnote>
  <w:footnote w:id="7">
    <w:p w14:paraId="0A32F462" w14:textId="1BCB239C" w:rsidR="00433E7B" w:rsidRPr="00C40B8E" w:rsidRDefault="00433E7B">
      <w:pPr>
        <w:pStyle w:val="FootnoteText"/>
      </w:pPr>
      <w:r>
        <w:rPr>
          <w:rStyle w:val="FootnoteReference"/>
        </w:rPr>
        <w:footnoteRef/>
      </w:r>
      <w:r>
        <w:t xml:space="preserve">  Docket No. 53825, Corrected Order No. 8 Requiring Clarification on Notice and Recommendation; </w:t>
      </w:r>
      <w:r>
        <w:rPr>
          <w:i/>
          <w:iCs/>
        </w:rPr>
        <w:t>see also</w:t>
      </w:r>
      <w:r>
        <w:t xml:space="preserve"> </w:t>
      </w:r>
      <w:r w:rsidRPr="00433E7B">
        <w:rPr>
          <w:i/>
          <w:iCs/>
        </w:rPr>
        <w:t xml:space="preserve">Application </w:t>
      </w:r>
      <w:r>
        <w:rPr>
          <w:i/>
          <w:iCs/>
        </w:rPr>
        <w:t>o</w:t>
      </w:r>
      <w:r w:rsidRPr="00433E7B">
        <w:rPr>
          <w:i/>
          <w:iCs/>
        </w:rPr>
        <w:t xml:space="preserve">f Skyline Drive Landowners Association Water System </w:t>
      </w:r>
      <w:r w:rsidR="00C40B8E">
        <w:rPr>
          <w:i/>
          <w:iCs/>
        </w:rPr>
        <w:t>a</w:t>
      </w:r>
      <w:r w:rsidRPr="00433E7B">
        <w:rPr>
          <w:i/>
          <w:iCs/>
        </w:rPr>
        <w:t xml:space="preserve">nd Johnson County Special Utility District </w:t>
      </w:r>
      <w:r w:rsidR="00C40B8E">
        <w:rPr>
          <w:i/>
          <w:iCs/>
        </w:rPr>
        <w:t>f</w:t>
      </w:r>
      <w:r w:rsidRPr="00433E7B">
        <w:rPr>
          <w:i/>
          <w:iCs/>
        </w:rPr>
        <w:t xml:space="preserve">or Sale, Transfer </w:t>
      </w:r>
      <w:r w:rsidR="00C40B8E">
        <w:rPr>
          <w:i/>
          <w:iCs/>
        </w:rPr>
        <w:t>o</w:t>
      </w:r>
      <w:r w:rsidRPr="00433E7B">
        <w:rPr>
          <w:i/>
          <w:iCs/>
        </w:rPr>
        <w:t xml:space="preserve">r Merger </w:t>
      </w:r>
      <w:r w:rsidR="00C40B8E">
        <w:rPr>
          <w:i/>
          <w:iCs/>
        </w:rPr>
        <w:t>o</w:t>
      </w:r>
      <w:r w:rsidRPr="00433E7B">
        <w:rPr>
          <w:i/>
          <w:iCs/>
        </w:rPr>
        <w:t xml:space="preserve">f Facilities </w:t>
      </w:r>
      <w:r w:rsidR="00C40B8E">
        <w:rPr>
          <w:i/>
          <w:iCs/>
        </w:rPr>
        <w:t>a</w:t>
      </w:r>
      <w:r w:rsidRPr="00433E7B">
        <w:rPr>
          <w:i/>
          <w:iCs/>
        </w:rPr>
        <w:t xml:space="preserve">nd </w:t>
      </w:r>
      <w:r w:rsidR="00C40B8E">
        <w:rPr>
          <w:i/>
          <w:iCs/>
        </w:rPr>
        <w:t>t</w:t>
      </w:r>
      <w:r w:rsidRPr="00433E7B">
        <w:rPr>
          <w:i/>
          <w:iCs/>
        </w:rPr>
        <w:t xml:space="preserve">o Amend Johnson County Special Utility District's Water Certificate </w:t>
      </w:r>
      <w:r w:rsidR="00C40B8E">
        <w:rPr>
          <w:i/>
          <w:iCs/>
        </w:rPr>
        <w:t>o</w:t>
      </w:r>
      <w:r w:rsidRPr="00433E7B">
        <w:rPr>
          <w:i/>
          <w:iCs/>
        </w:rPr>
        <w:t xml:space="preserve">f Convenience </w:t>
      </w:r>
      <w:r w:rsidR="00C40B8E">
        <w:rPr>
          <w:i/>
          <w:iCs/>
        </w:rPr>
        <w:t>a</w:t>
      </w:r>
      <w:r w:rsidRPr="00433E7B">
        <w:rPr>
          <w:i/>
          <w:iCs/>
        </w:rPr>
        <w:t xml:space="preserve">nd Necessity </w:t>
      </w:r>
      <w:r w:rsidR="00C40B8E">
        <w:rPr>
          <w:i/>
          <w:iCs/>
        </w:rPr>
        <w:t>i</w:t>
      </w:r>
      <w:r w:rsidRPr="00433E7B">
        <w:rPr>
          <w:i/>
          <w:iCs/>
        </w:rPr>
        <w:t>n Johnson County</w:t>
      </w:r>
      <w:r w:rsidR="00C40B8E">
        <w:t xml:space="preserve">, Docket No. 53922, </w:t>
      </w:r>
      <w:r w:rsidR="00C40B8E" w:rsidRPr="00C40B8E">
        <w:t xml:space="preserve">Order No. 8 - Making </w:t>
      </w:r>
      <w:r w:rsidR="00C40B8E">
        <w:t>a</w:t>
      </w:r>
      <w:r w:rsidR="00C40B8E" w:rsidRPr="00C40B8E">
        <w:t xml:space="preserve"> Determination </w:t>
      </w:r>
      <w:r w:rsidR="00C40B8E">
        <w:t>t</w:t>
      </w:r>
      <w:r w:rsidR="00C40B8E" w:rsidRPr="00C40B8E">
        <w:t xml:space="preserve">o Hold </w:t>
      </w:r>
      <w:r w:rsidR="00C40B8E">
        <w:t>a</w:t>
      </w:r>
      <w:r w:rsidR="00C40B8E" w:rsidRPr="00C40B8E">
        <w:t xml:space="preserve"> Hearing </w:t>
      </w:r>
      <w:r w:rsidR="00C40B8E">
        <w:t>a</w:t>
      </w:r>
      <w:r w:rsidR="00C40B8E" w:rsidRPr="00C40B8E">
        <w:t xml:space="preserve">nd Requiring Supplemental Information, Recommendation </w:t>
      </w:r>
      <w:r w:rsidR="00C40B8E">
        <w:t>f</w:t>
      </w:r>
      <w:r w:rsidR="00C40B8E" w:rsidRPr="00C40B8E">
        <w:t xml:space="preserve">rom Commission Staff, </w:t>
      </w:r>
      <w:r w:rsidR="00C40B8E">
        <w:t>a</w:t>
      </w:r>
      <w:r w:rsidR="00C40B8E" w:rsidRPr="00C40B8E">
        <w:t xml:space="preserve">nd Motion </w:t>
      </w:r>
      <w:r w:rsidR="00C40B8E">
        <w:t>t</w:t>
      </w:r>
      <w:r w:rsidR="00C40B8E" w:rsidRPr="00C40B8E">
        <w:t xml:space="preserve">o Admit </w:t>
      </w:r>
      <w:r w:rsidR="00C40B8E">
        <w:t>t</w:t>
      </w:r>
      <w:r w:rsidR="00C40B8E" w:rsidRPr="00C40B8E">
        <w:t>he Additional Information</w:t>
      </w:r>
      <w:r w:rsidR="00C40B8E">
        <w:t xml:space="preserve"> (Jun. 5, 2023). </w:t>
      </w:r>
    </w:p>
  </w:footnote>
  <w:footnote w:id="8">
    <w:p w14:paraId="4777BC08" w14:textId="38F71DA5" w:rsidR="00546B0F" w:rsidRDefault="00546B0F">
      <w:pPr>
        <w:pStyle w:val="FootnoteText"/>
      </w:pPr>
      <w:r>
        <w:rPr>
          <w:rStyle w:val="FootnoteReference"/>
        </w:rPr>
        <w:footnoteRef/>
      </w:r>
      <w:r>
        <w:t xml:space="preserve">  16 TAC </w:t>
      </w:r>
      <w:r w:rsidRPr="001214FC">
        <w:t>§</w:t>
      </w:r>
      <w:r>
        <w:t xml:space="preserve"> 24.3(37).</w:t>
      </w:r>
    </w:p>
  </w:footnote>
  <w:footnote w:id="9">
    <w:p w14:paraId="3A7DE1B7" w14:textId="7E0E4F26" w:rsidR="00546B0F" w:rsidRPr="00546B0F" w:rsidRDefault="00546B0F">
      <w:pPr>
        <w:pStyle w:val="FootnoteText"/>
      </w:pPr>
      <w:r>
        <w:rPr>
          <w:rStyle w:val="FootnoteReference"/>
        </w:rPr>
        <w:footnoteRef/>
      </w:r>
      <w:r>
        <w:t xml:space="preserve">  </w:t>
      </w:r>
      <w:r>
        <w:rPr>
          <w:i/>
          <w:iCs/>
        </w:rPr>
        <w:t>Id</w:t>
      </w:r>
      <w:r>
        <w:t>.</w:t>
      </w:r>
    </w:p>
  </w:footnote>
  <w:footnote w:id="10">
    <w:p w14:paraId="3735F65A" w14:textId="35CF6BA7" w:rsidR="00192B69" w:rsidRDefault="00192B69">
      <w:pPr>
        <w:pStyle w:val="FootnoteText"/>
      </w:pPr>
      <w:r>
        <w:rPr>
          <w:rStyle w:val="FootnoteReference"/>
        </w:rPr>
        <w:footnoteRef/>
      </w:r>
      <w:r>
        <w:t xml:space="preserve">  </w:t>
      </w:r>
      <w:r w:rsidRPr="00192B69">
        <w:rPr>
          <w:i/>
          <w:iCs/>
        </w:rPr>
        <w:t>P</w:t>
      </w:r>
      <w:r>
        <w:rPr>
          <w:i/>
          <w:iCs/>
        </w:rPr>
        <w:t>UC</w:t>
      </w:r>
      <w:r w:rsidRPr="00192B69">
        <w:rPr>
          <w:i/>
          <w:iCs/>
        </w:rPr>
        <w:t xml:space="preserve"> Rulemaking Proceeding </w:t>
      </w:r>
      <w:r>
        <w:rPr>
          <w:i/>
          <w:iCs/>
        </w:rPr>
        <w:t>t</w:t>
      </w:r>
      <w:r w:rsidRPr="00192B69">
        <w:rPr>
          <w:i/>
          <w:iCs/>
        </w:rPr>
        <w:t xml:space="preserve">o Amend Chapter 24 </w:t>
      </w:r>
      <w:r>
        <w:rPr>
          <w:i/>
          <w:iCs/>
        </w:rPr>
        <w:t>f</w:t>
      </w:r>
      <w:r w:rsidRPr="00192B69">
        <w:rPr>
          <w:i/>
          <w:iCs/>
        </w:rPr>
        <w:t>or Non-Rate Related Water/Sewer Rules</w:t>
      </w:r>
      <w:r>
        <w:t>,</w:t>
      </w:r>
      <w:r w:rsidRPr="00192B69">
        <w:t xml:space="preserve"> </w:t>
      </w:r>
      <w:r>
        <w:t>Project No. 45111, Order Adopting Amendments at bates page 28 of 122 (Dec. 5, 2016).</w:t>
      </w:r>
    </w:p>
  </w:footnote>
  <w:footnote w:id="11">
    <w:p w14:paraId="0F1407FA" w14:textId="18835CDA" w:rsidR="00E934AD" w:rsidRDefault="00E934AD">
      <w:pPr>
        <w:pStyle w:val="FootnoteText"/>
      </w:pPr>
      <w:r>
        <w:rPr>
          <w:rStyle w:val="FootnoteReference"/>
        </w:rPr>
        <w:footnoteRef/>
      </w:r>
      <w:r>
        <w:t xml:space="preserve">  </w:t>
      </w:r>
      <w:r>
        <w:rPr>
          <w:i/>
          <w:iCs/>
        </w:rPr>
        <w:t xml:space="preserve">See </w:t>
      </w:r>
      <w:r w:rsidRPr="00E934AD">
        <w:rPr>
          <w:i/>
          <w:iCs/>
        </w:rPr>
        <w:t xml:space="preserve">Application </w:t>
      </w:r>
      <w:r>
        <w:rPr>
          <w:i/>
          <w:iCs/>
        </w:rPr>
        <w:t>o</w:t>
      </w:r>
      <w:r w:rsidRPr="00E934AD">
        <w:rPr>
          <w:i/>
          <w:iCs/>
        </w:rPr>
        <w:t xml:space="preserve">f Utilities Investment Company, Inc. </w:t>
      </w:r>
      <w:r>
        <w:rPr>
          <w:i/>
          <w:iCs/>
        </w:rPr>
        <w:t>t</w:t>
      </w:r>
      <w:r w:rsidRPr="00E934AD">
        <w:rPr>
          <w:i/>
          <w:iCs/>
        </w:rPr>
        <w:t xml:space="preserve">o Amend </w:t>
      </w:r>
      <w:r>
        <w:rPr>
          <w:i/>
          <w:iCs/>
        </w:rPr>
        <w:t>i</w:t>
      </w:r>
      <w:r w:rsidRPr="00E934AD">
        <w:rPr>
          <w:i/>
          <w:iCs/>
        </w:rPr>
        <w:t xml:space="preserve">ts Certificates </w:t>
      </w:r>
      <w:r>
        <w:rPr>
          <w:i/>
          <w:iCs/>
        </w:rPr>
        <w:t>o</w:t>
      </w:r>
      <w:r w:rsidRPr="00E934AD">
        <w:rPr>
          <w:i/>
          <w:iCs/>
        </w:rPr>
        <w:t xml:space="preserve">f Convenience </w:t>
      </w:r>
      <w:r>
        <w:rPr>
          <w:i/>
          <w:iCs/>
        </w:rPr>
        <w:t>a</w:t>
      </w:r>
      <w:r w:rsidRPr="00E934AD">
        <w:rPr>
          <w:i/>
          <w:iCs/>
        </w:rPr>
        <w:t xml:space="preserve">nd Necessity </w:t>
      </w:r>
      <w:r>
        <w:rPr>
          <w:i/>
          <w:iCs/>
        </w:rPr>
        <w:t>i</w:t>
      </w:r>
      <w:r w:rsidRPr="00E934AD">
        <w:rPr>
          <w:i/>
          <w:iCs/>
        </w:rPr>
        <w:t>n Liberty County</w:t>
      </w:r>
      <w:r>
        <w:t xml:space="preserve">, Docket No. 53682, </w:t>
      </w:r>
      <w:r w:rsidRPr="00E934AD">
        <w:t>Motion to Admit Evidence - answering Order No. 12 - affidavit of mailed notice to landowners and appraisal district parcel map overlayed with requested area</w:t>
      </w:r>
      <w:r>
        <w:t xml:space="preserve"> (Jun. 6, 2023) (for an example of a simple map) and </w:t>
      </w:r>
      <w:r w:rsidRPr="00E934AD">
        <w:rPr>
          <w:i/>
          <w:iCs/>
        </w:rPr>
        <w:t>Application of Crystal Systems Texas, LLC and Undine Texas, LLC For Sale, Transfer, or Merger of Facilities and Certificate Rights in Smith County</w:t>
      </w:r>
      <w:r>
        <w:t>, Docket No. 53765</w:t>
      </w:r>
      <w:r w:rsidR="00E60784">
        <w:t xml:space="preserve">, </w:t>
      </w:r>
      <w:r w:rsidR="00E60784" w:rsidRPr="00E60784">
        <w:t>Applicant’s Response to Order No. 14 Making a Determination to Hold a Hearing, Requiring Supplemental Information and Recommendations from Commission Staff, and Establishing Deadlines with Exhibit B – Landowner Notice Affidavit</w:t>
      </w:r>
      <w:r w:rsidR="00E60784">
        <w:t xml:space="preserve"> (Jun. 26, 2023) (for an example of a more complicated map)</w:t>
      </w:r>
      <w:r w:rsidRPr="00E934AD">
        <w:t>.</w:t>
      </w:r>
    </w:p>
  </w:footnote>
  <w:footnote w:id="12">
    <w:p w14:paraId="0B8D00B1" w14:textId="44E01BB9" w:rsidR="00AD22A7" w:rsidRDefault="00AD22A7">
      <w:pPr>
        <w:pStyle w:val="FootnoteText"/>
      </w:pPr>
      <w:r>
        <w:rPr>
          <w:rStyle w:val="FootnoteReference"/>
        </w:rPr>
        <w:footnoteRef/>
      </w:r>
      <w:r w:rsidR="00A91E7E">
        <w:t xml:space="preserve">  </w:t>
      </w:r>
      <w:r w:rsidR="00A91E7E" w:rsidRPr="00C94D25">
        <w:rPr>
          <w:i/>
          <w:iCs/>
        </w:rPr>
        <w:t>Application of Quadvest, LP to Amend its Water Certificate of Convenience and Necessity in Montgomery County</w:t>
      </w:r>
      <w:r w:rsidR="00C94D25">
        <w:t>, Docket No. 51923,</w:t>
      </w:r>
      <w:r w:rsidR="00C94D25" w:rsidRPr="00C94D25">
        <w:t xml:space="preserve"> Order No. 34 - Finding Notice, </w:t>
      </w:r>
      <w:r w:rsidR="00C94D25">
        <w:t>a</w:t>
      </w:r>
      <w:r w:rsidR="00C94D25" w:rsidRPr="00C94D25">
        <w:t xml:space="preserve">s Supplemented, Sufficient </w:t>
      </w:r>
      <w:r w:rsidR="00C94D25">
        <w:t>a</w:t>
      </w:r>
      <w:r w:rsidR="00C94D25" w:rsidRPr="00C94D25">
        <w:t xml:space="preserve">nd Soliciting Motion </w:t>
      </w:r>
      <w:r w:rsidR="00C94D25">
        <w:t>t</w:t>
      </w:r>
      <w:r w:rsidR="00C94D25" w:rsidRPr="00C94D25">
        <w:t>o Admit Supplemental Evidence</w:t>
      </w:r>
      <w:r w:rsidR="00C94D25">
        <w:t xml:space="preserve"> (Jul. 6, 2023).</w:t>
      </w:r>
      <w:r w:rsidR="00A91E7E">
        <w:t xml:space="preserve"> </w:t>
      </w:r>
    </w:p>
  </w:footnote>
  <w:footnote w:id="13">
    <w:p w14:paraId="3DA1C4E9" w14:textId="0C190617" w:rsidR="00EA037A" w:rsidRPr="00866198" w:rsidRDefault="00EA037A" w:rsidP="00EA037A">
      <w:pPr>
        <w:pStyle w:val="FootnoteText"/>
      </w:pPr>
      <w:r>
        <w:rPr>
          <w:rStyle w:val="FootnoteReference"/>
        </w:rPr>
        <w:footnoteRef/>
      </w:r>
      <w:r>
        <w:t xml:space="preserve">  Docket No. 53920, </w:t>
      </w:r>
      <w:r w:rsidRPr="0065626B">
        <w:t>Texas Water Utilities, L.P.’s Appeal of Interim Order No. 21</w:t>
      </w:r>
      <w:r w:rsidR="00DB763C">
        <w:t xml:space="preserve"> </w:t>
      </w:r>
      <w:r>
        <w:t>(regarding applicability of Commissioner Jackson’s memorandum for straight STM applications that do not include the additional requests to amend the transferee's CCN area with uncertificated area) and Commission Advising Memorandum</w:t>
      </w:r>
      <w:r w:rsidR="00DB763C">
        <w:t xml:space="preserve"> </w:t>
      </w:r>
      <w:r>
        <w:t>(indicating the Commission will hear the Appeal of Interim Order No. 21).</w:t>
      </w:r>
    </w:p>
    <w:p w14:paraId="1393F8D7" w14:textId="020BF1AB" w:rsidR="00EA037A" w:rsidRDefault="00EA037A">
      <w:pPr>
        <w:pStyle w:val="FootnoteText"/>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84F32FB"/>
    <w:multiLevelType w:val="hybridMultilevel"/>
    <w:tmpl w:val="65469F44"/>
    <w:lvl w:ilvl="0" w:tplc="E68C33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51160203">
    <w:abstractNumId w:val="10"/>
  </w:num>
  <w:num w:numId="2" w16cid:durableId="1484616800">
    <w:abstractNumId w:val="25"/>
  </w:num>
  <w:num w:numId="3" w16cid:durableId="1203785602">
    <w:abstractNumId w:val="16"/>
  </w:num>
  <w:num w:numId="4" w16cid:durableId="1561287704">
    <w:abstractNumId w:val="12"/>
  </w:num>
  <w:num w:numId="5" w16cid:durableId="1894265265">
    <w:abstractNumId w:val="24"/>
  </w:num>
  <w:num w:numId="6" w16cid:durableId="325059744">
    <w:abstractNumId w:val="23"/>
  </w:num>
  <w:num w:numId="7" w16cid:durableId="1151562738">
    <w:abstractNumId w:val="17"/>
  </w:num>
  <w:num w:numId="8" w16cid:durableId="1818376586">
    <w:abstractNumId w:val="18"/>
  </w:num>
  <w:num w:numId="9" w16cid:durableId="1378893769">
    <w:abstractNumId w:val="21"/>
  </w:num>
  <w:num w:numId="10" w16cid:durableId="326787688">
    <w:abstractNumId w:val="22"/>
  </w:num>
  <w:num w:numId="11" w16cid:durableId="672993471">
    <w:abstractNumId w:val="14"/>
  </w:num>
  <w:num w:numId="12" w16cid:durableId="1587035959">
    <w:abstractNumId w:val="20"/>
  </w:num>
  <w:num w:numId="13" w16cid:durableId="800727306">
    <w:abstractNumId w:val="9"/>
  </w:num>
  <w:num w:numId="14" w16cid:durableId="1290085321">
    <w:abstractNumId w:val="7"/>
  </w:num>
  <w:num w:numId="15" w16cid:durableId="2047824443">
    <w:abstractNumId w:val="6"/>
  </w:num>
  <w:num w:numId="16" w16cid:durableId="1644577040">
    <w:abstractNumId w:val="5"/>
  </w:num>
  <w:num w:numId="17" w16cid:durableId="1736775077">
    <w:abstractNumId w:val="4"/>
  </w:num>
  <w:num w:numId="18" w16cid:durableId="1933312641">
    <w:abstractNumId w:val="8"/>
  </w:num>
  <w:num w:numId="19" w16cid:durableId="1969119435">
    <w:abstractNumId w:val="3"/>
  </w:num>
  <w:num w:numId="20" w16cid:durableId="1534532406">
    <w:abstractNumId w:val="2"/>
  </w:num>
  <w:num w:numId="21" w16cid:durableId="1473131617">
    <w:abstractNumId w:val="1"/>
  </w:num>
  <w:num w:numId="22" w16cid:durableId="263731422">
    <w:abstractNumId w:val="0"/>
  </w:num>
  <w:num w:numId="23" w16cid:durableId="1830900786">
    <w:abstractNumId w:val="11"/>
  </w:num>
  <w:num w:numId="24" w16cid:durableId="325211133">
    <w:abstractNumId w:val="15"/>
  </w:num>
  <w:num w:numId="25" w16cid:durableId="1056010633">
    <w:abstractNumId w:val="19"/>
  </w:num>
  <w:num w:numId="26" w16cid:durableId="10684592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3EAA"/>
    <w:rsid w:val="00014359"/>
    <w:rsid w:val="00015160"/>
    <w:rsid w:val="00015C32"/>
    <w:rsid w:val="00016F1F"/>
    <w:rsid w:val="00022FA6"/>
    <w:rsid w:val="000233F8"/>
    <w:rsid w:val="000274E7"/>
    <w:rsid w:val="000303D2"/>
    <w:rsid w:val="00033A45"/>
    <w:rsid w:val="000357D5"/>
    <w:rsid w:val="00037145"/>
    <w:rsid w:val="000406D7"/>
    <w:rsid w:val="00041B32"/>
    <w:rsid w:val="00041F8A"/>
    <w:rsid w:val="000434C0"/>
    <w:rsid w:val="00047A27"/>
    <w:rsid w:val="00050EC3"/>
    <w:rsid w:val="000536C9"/>
    <w:rsid w:val="00054407"/>
    <w:rsid w:val="000552A3"/>
    <w:rsid w:val="000577AB"/>
    <w:rsid w:val="00061976"/>
    <w:rsid w:val="00061E7A"/>
    <w:rsid w:val="000621BB"/>
    <w:rsid w:val="00063014"/>
    <w:rsid w:val="00064A66"/>
    <w:rsid w:val="00066CCF"/>
    <w:rsid w:val="00071BFA"/>
    <w:rsid w:val="000722C0"/>
    <w:rsid w:val="00072FE5"/>
    <w:rsid w:val="00074832"/>
    <w:rsid w:val="000767DB"/>
    <w:rsid w:val="0008265B"/>
    <w:rsid w:val="000857EC"/>
    <w:rsid w:val="00086C7D"/>
    <w:rsid w:val="00086CE5"/>
    <w:rsid w:val="00092039"/>
    <w:rsid w:val="00092070"/>
    <w:rsid w:val="00092B02"/>
    <w:rsid w:val="0009361B"/>
    <w:rsid w:val="0009426E"/>
    <w:rsid w:val="00094D6D"/>
    <w:rsid w:val="00097407"/>
    <w:rsid w:val="000A15D8"/>
    <w:rsid w:val="000A1743"/>
    <w:rsid w:val="000A37EC"/>
    <w:rsid w:val="000B04D8"/>
    <w:rsid w:val="000B10C9"/>
    <w:rsid w:val="000B163B"/>
    <w:rsid w:val="000B1812"/>
    <w:rsid w:val="000B18EF"/>
    <w:rsid w:val="000B5BCF"/>
    <w:rsid w:val="000B5F1B"/>
    <w:rsid w:val="000B7197"/>
    <w:rsid w:val="000C29F8"/>
    <w:rsid w:val="000C4031"/>
    <w:rsid w:val="000C6A4A"/>
    <w:rsid w:val="000C6AF9"/>
    <w:rsid w:val="000D3CDD"/>
    <w:rsid w:val="000D4EE3"/>
    <w:rsid w:val="000D54AD"/>
    <w:rsid w:val="000D5F63"/>
    <w:rsid w:val="000E26FE"/>
    <w:rsid w:val="000E6961"/>
    <w:rsid w:val="000F0183"/>
    <w:rsid w:val="000F1B5D"/>
    <w:rsid w:val="000F1F40"/>
    <w:rsid w:val="000F2CCD"/>
    <w:rsid w:val="000F6BEB"/>
    <w:rsid w:val="000F7F9C"/>
    <w:rsid w:val="00101756"/>
    <w:rsid w:val="00101DD7"/>
    <w:rsid w:val="00101E9A"/>
    <w:rsid w:val="00102126"/>
    <w:rsid w:val="0010359F"/>
    <w:rsid w:val="00104BD4"/>
    <w:rsid w:val="001067EE"/>
    <w:rsid w:val="00106A78"/>
    <w:rsid w:val="00110861"/>
    <w:rsid w:val="001171A2"/>
    <w:rsid w:val="001214FC"/>
    <w:rsid w:val="00121F46"/>
    <w:rsid w:val="00122A95"/>
    <w:rsid w:val="00122C66"/>
    <w:rsid w:val="001248E8"/>
    <w:rsid w:val="00125007"/>
    <w:rsid w:val="00125C6D"/>
    <w:rsid w:val="00127224"/>
    <w:rsid w:val="00132937"/>
    <w:rsid w:val="00132C88"/>
    <w:rsid w:val="0013403B"/>
    <w:rsid w:val="001347B7"/>
    <w:rsid w:val="001370E3"/>
    <w:rsid w:val="001406C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2B69"/>
    <w:rsid w:val="00194DC4"/>
    <w:rsid w:val="00195608"/>
    <w:rsid w:val="0019726B"/>
    <w:rsid w:val="00197531"/>
    <w:rsid w:val="001A1DBE"/>
    <w:rsid w:val="001A2D16"/>
    <w:rsid w:val="001A4E3E"/>
    <w:rsid w:val="001A5D0B"/>
    <w:rsid w:val="001A7BD4"/>
    <w:rsid w:val="001A7DBE"/>
    <w:rsid w:val="001B0D9A"/>
    <w:rsid w:val="001B175B"/>
    <w:rsid w:val="001B1A66"/>
    <w:rsid w:val="001B3E0C"/>
    <w:rsid w:val="001B4D69"/>
    <w:rsid w:val="001B52FD"/>
    <w:rsid w:val="001C0416"/>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B11"/>
    <w:rsid w:val="00243C87"/>
    <w:rsid w:val="00247F89"/>
    <w:rsid w:val="00251216"/>
    <w:rsid w:val="00253FE6"/>
    <w:rsid w:val="00254488"/>
    <w:rsid w:val="00256D5A"/>
    <w:rsid w:val="0025700B"/>
    <w:rsid w:val="0026112F"/>
    <w:rsid w:val="002614A4"/>
    <w:rsid w:val="00261AFE"/>
    <w:rsid w:val="0026407F"/>
    <w:rsid w:val="002650E5"/>
    <w:rsid w:val="00265AB0"/>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3D18"/>
    <w:rsid w:val="002B52DF"/>
    <w:rsid w:val="002C213B"/>
    <w:rsid w:val="002C22C5"/>
    <w:rsid w:val="002C263C"/>
    <w:rsid w:val="002C4C90"/>
    <w:rsid w:val="002C4C99"/>
    <w:rsid w:val="002C4E7E"/>
    <w:rsid w:val="002C5D86"/>
    <w:rsid w:val="002D15E2"/>
    <w:rsid w:val="002D170C"/>
    <w:rsid w:val="002D2BDB"/>
    <w:rsid w:val="002D3A76"/>
    <w:rsid w:val="002D3B22"/>
    <w:rsid w:val="002D481E"/>
    <w:rsid w:val="002D543A"/>
    <w:rsid w:val="002E2710"/>
    <w:rsid w:val="002E2D66"/>
    <w:rsid w:val="002E45FE"/>
    <w:rsid w:val="002E749D"/>
    <w:rsid w:val="002F08B6"/>
    <w:rsid w:val="002F3E91"/>
    <w:rsid w:val="002F479D"/>
    <w:rsid w:val="003021A2"/>
    <w:rsid w:val="003033F1"/>
    <w:rsid w:val="00303A45"/>
    <w:rsid w:val="00305298"/>
    <w:rsid w:val="00312843"/>
    <w:rsid w:val="00315D1F"/>
    <w:rsid w:val="00317495"/>
    <w:rsid w:val="0031793D"/>
    <w:rsid w:val="00320534"/>
    <w:rsid w:val="00322DE2"/>
    <w:rsid w:val="00323DE8"/>
    <w:rsid w:val="00324F0F"/>
    <w:rsid w:val="0032706E"/>
    <w:rsid w:val="003313F9"/>
    <w:rsid w:val="00332458"/>
    <w:rsid w:val="003346A4"/>
    <w:rsid w:val="00334DB1"/>
    <w:rsid w:val="00336ACF"/>
    <w:rsid w:val="00340539"/>
    <w:rsid w:val="0034088B"/>
    <w:rsid w:val="00341854"/>
    <w:rsid w:val="003455B0"/>
    <w:rsid w:val="00353AD2"/>
    <w:rsid w:val="00356686"/>
    <w:rsid w:val="0035733F"/>
    <w:rsid w:val="00357C92"/>
    <w:rsid w:val="003602F6"/>
    <w:rsid w:val="00360A0C"/>
    <w:rsid w:val="00363395"/>
    <w:rsid w:val="00366276"/>
    <w:rsid w:val="00370787"/>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3976"/>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263"/>
    <w:rsid w:val="00403B88"/>
    <w:rsid w:val="004041FD"/>
    <w:rsid w:val="00404493"/>
    <w:rsid w:val="0040519F"/>
    <w:rsid w:val="00406716"/>
    <w:rsid w:val="00411745"/>
    <w:rsid w:val="00412207"/>
    <w:rsid w:val="0041248F"/>
    <w:rsid w:val="0041768B"/>
    <w:rsid w:val="00422A05"/>
    <w:rsid w:val="004231B2"/>
    <w:rsid w:val="00423664"/>
    <w:rsid w:val="004259C2"/>
    <w:rsid w:val="00431A63"/>
    <w:rsid w:val="00433E7B"/>
    <w:rsid w:val="00434247"/>
    <w:rsid w:val="00435122"/>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09D2"/>
    <w:rsid w:val="004A123E"/>
    <w:rsid w:val="004A25AE"/>
    <w:rsid w:val="004A4C04"/>
    <w:rsid w:val="004B4A42"/>
    <w:rsid w:val="004B6634"/>
    <w:rsid w:val="004B6D44"/>
    <w:rsid w:val="004B7285"/>
    <w:rsid w:val="004B738C"/>
    <w:rsid w:val="004C14AA"/>
    <w:rsid w:val="004C1625"/>
    <w:rsid w:val="004C3862"/>
    <w:rsid w:val="004C4866"/>
    <w:rsid w:val="004C7F76"/>
    <w:rsid w:val="004D0AF5"/>
    <w:rsid w:val="004D0BE9"/>
    <w:rsid w:val="004D14C5"/>
    <w:rsid w:val="004D20DD"/>
    <w:rsid w:val="004D23D2"/>
    <w:rsid w:val="004D5E0E"/>
    <w:rsid w:val="004D6FF7"/>
    <w:rsid w:val="004D792B"/>
    <w:rsid w:val="004E170B"/>
    <w:rsid w:val="004E4116"/>
    <w:rsid w:val="004E4207"/>
    <w:rsid w:val="004E5152"/>
    <w:rsid w:val="004E563C"/>
    <w:rsid w:val="004F2D16"/>
    <w:rsid w:val="004F3113"/>
    <w:rsid w:val="004F3873"/>
    <w:rsid w:val="004F7611"/>
    <w:rsid w:val="005024E1"/>
    <w:rsid w:val="005026B6"/>
    <w:rsid w:val="00506DA4"/>
    <w:rsid w:val="005073C0"/>
    <w:rsid w:val="0051021C"/>
    <w:rsid w:val="0051080A"/>
    <w:rsid w:val="0051397A"/>
    <w:rsid w:val="00513C7B"/>
    <w:rsid w:val="00515B33"/>
    <w:rsid w:val="005173B8"/>
    <w:rsid w:val="00517C97"/>
    <w:rsid w:val="00520070"/>
    <w:rsid w:val="005217D6"/>
    <w:rsid w:val="005236C8"/>
    <w:rsid w:val="00524580"/>
    <w:rsid w:val="005330D5"/>
    <w:rsid w:val="00535615"/>
    <w:rsid w:val="00535DF6"/>
    <w:rsid w:val="0054012D"/>
    <w:rsid w:val="00545504"/>
    <w:rsid w:val="00545A6C"/>
    <w:rsid w:val="00546B0F"/>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EE8"/>
    <w:rsid w:val="005B2FFD"/>
    <w:rsid w:val="005B4A40"/>
    <w:rsid w:val="005B655A"/>
    <w:rsid w:val="005B6597"/>
    <w:rsid w:val="005B76D0"/>
    <w:rsid w:val="005B7B7B"/>
    <w:rsid w:val="005B7BE7"/>
    <w:rsid w:val="005B7E95"/>
    <w:rsid w:val="005C037C"/>
    <w:rsid w:val="005C21C3"/>
    <w:rsid w:val="005C5115"/>
    <w:rsid w:val="005C70F3"/>
    <w:rsid w:val="005C7E4C"/>
    <w:rsid w:val="005D0B28"/>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2C8"/>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5693"/>
    <w:rsid w:val="00637ABE"/>
    <w:rsid w:val="00641C47"/>
    <w:rsid w:val="0064292A"/>
    <w:rsid w:val="0064373E"/>
    <w:rsid w:val="006470FE"/>
    <w:rsid w:val="00650A71"/>
    <w:rsid w:val="00652846"/>
    <w:rsid w:val="00652F9E"/>
    <w:rsid w:val="0065626B"/>
    <w:rsid w:val="0065648B"/>
    <w:rsid w:val="00656596"/>
    <w:rsid w:val="006570BC"/>
    <w:rsid w:val="00662506"/>
    <w:rsid w:val="0066299F"/>
    <w:rsid w:val="00662F0A"/>
    <w:rsid w:val="006639AD"/>
    <w:rsid w:val="006651F5"/>
    <w:rsid w:val="00665E8B"/>
    <w:rsid w:val="006669B8"/>
    <w:rsid w:val="0066794B"/>
    <w:rsid w:val="00670549"/>
    <w:rsid w:val="00672B9B"/>
    <w:rsid w:val="006736AB"/>
    <w:rsid w:val="00673F48"/>
    <w:rsid w:val="00676CA9"/>
    <w:rsid w:val="006820A0"/>
    <w:rsid w:val="0068357B"/>
    <w:rsid w:val="00684873"/>
    <w:rsid w:val="00684A52"/>
    <w:rsid w:val="00686CEE"/>
    <w:rsid w:val="0068771C"/>
    <w:rsid w:val="00687DD6"/>
    <w:rsid w:val="00690DFA"/>
    <w:rsid w:val="00691324"/>
    <w:rsid w:val="00692AD3"/>
    <w:rsid w:val="006937DA"/>
    <w:rsid w:val="006954A8"/>
    <w:rsid w:val="006964B5"/>
    <w:rsid w:val="006A07CC"/>
    <w:rsid w:val="006A105D"/>
    <w:rsid w:val="006A6EC4"/>
    <w:rsid w:val="006B2768"/>
    <w:rsid w:val="006B5EF7"/>
    <w:rsid w:val="006C2E8A"/>
    <w:rsid w:val="006C323B"/>
    <w:rsid w:val="006C376D"/>
    <w:rsid w:val="006C7292"/>
    <w:rsid w:val="006D083C"/>
    <w:rsid w:val="006D13DF"/>
    <w:rsid w:val="006D3B00"/>
    <w:rsid w:val="006D70A7"/>
    <w:rsid w:val="006D7DB2"/>
    <w:rsid w:val="006E011E"/>
    <w:rsid w:val="006E3070"/>
    <w:rsid w:val="006E6D50"/>
    <w:rsid w:val="006E72CB"/>
    <w:rsid w:val="006F3A4D"/>
    <w:rsid w:val="006F3BE8"/>
    <w:rsid w:val="006F4E41"/>
    <w:rsid w:val="00701F55"/>
    <w:rsid w:val="00702788"/>
    <w:rsid w:val="007028F4"/>
    <w:rsid w:val="007035E0"/>
    <w:rsid w:val="00705419"/>
    <w:rsid w:val="007065DD"/>
    <w:rsid w:val="00706EA0"/>
    <w:rsid w:val="0071409A"/>
    <w:rsid w:val="00714F70"/>
    <w:rsid w:val="007154AA"/>
    <w:rsid w:val="00720307"/>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A7D"/>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222"/>
    <w:rsid w:val="007765BB"/>
    <w:rsid w:val="007805C5"/>
    <w:rsid w:val="00785B05"/>
    <w:rsid w:val="00785DB9"/>
    <w:rsid w:val="00786A70"/>
    <w:rsid w:val="00786BFA"/>
    <w:rsid w:val="00790D4A"/>
    <w:rsid w:val="00791658"/>
    <w:rsid w:val="007942D7"/>
    <w:rsid w:val="00795410"/>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098C"/>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2914"/>
    <w:rsid w:val="007E3A22"/>
    <w:rsid w:val="007E4FD6"/>
    <w:rsid w:val="007E7DD1"/>
    <w:rsid w:val="007E7E28"/>
    <w:rsid w:val="007F05DA"/>
    <w:rsid w:val="007F0D17"/>
    <w:rsid w:val="007F199E"/>
    <w:rsid w:val="007F19FD"/>
    <w:rsid w:val="007F20B8"/>
    <w:rsid w:val="007F3AB5"/>
    <w:rsid w:val="007F7062"/>
    <w:rsid w:val="0080064A"/>
    <w:rsid w:val="008014BC"/>
    <w:rsid w:val="008016FB"/>
    <w:rsid w:val="00801EF6"/>
    <w:rsid w:val="008021B4"/>
    <w:rsid w:val="00802ADE"/>
    <w:rsid w:val="00803340"/>
    <w:rsid w:val="00804F63"/>
    <w:rsid w:val="00805FB2"/>
    <w:rsid w:val="008075F2"/>
    <w:rsid w:val="008128DD"/>
    <w:rsid w:val="00813959"/>
    <w:rsid w:val="008146C8"/>
    <w:rsid w:val="00820C5D"/>
    <w:rsid w:val="00820EE7"/>
    <w:rsid w:val="00822D46"/>
    <w:rsid w:val="00827E46"/>
    <w:rsid w:val="00830605"/>
    <w:rsid w:val="008307E7"/>
    <w:rsid w:val="00830801"/>
    <w:rsid w:val="00831051"/>
    <w:rsid w:val="0083168F"/>
    <w:rsid w:val="00841E24"/>
    <w:rsid w:val="00844885"/>
    <w:rsid w:val="00844F75"/>
    <w:rsid w:val="00846DD5"/>
    <w:rsid w:val="0085066B"/>
    <w:rsid w:val="00852057"/>
    <w:rsid w:val="00854779"/>
    <w:rsid w:val="00854EC6"/>
    <w:rsid w:val="00855A5A"/>
    <w:rsid w:val="008565E7"/>
    <w:rsid w:val="00857A7F"/>
    <w:rsid w:val="00861509"/>
    <w:rsid w:val="008647EB"/>
    <w:rsid w:val="00864EF1"/>
    <w:rsid w:val="00865E02"/>
    <w:rsid w:val="00866100"/>
    <w:rsid w:val="00866198"/>
    <w:rsid w:val="00871E82"/>
    <w:rsid w:val="008726D7"/>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264"/>
    <w:rsid w:val="008A0CD3"/>
    <w:rsid w:val="008A2A64"/>
    <w:rsid w:val="008A46A3"/>
    <w:rsid w:val="008A473F"/>
    <w:rsid w:val="008A4DE3"/>
    <w:rsid w:val="008A7370"/>
    <w:rsid w:val="008B0CAF"/>
    <w:rsid w:val="008B2AA1"/>
    <w:rsid w:val="008B5086"/>
    <w:rsid w:val="008B76CE"/>
    <w:rsid w:val="008C02BF"/>
    <w:rsid w:val="008C04AB"/>
    <w:rsid w:val="008C1C2C"/>
    <w:rsid w:val="008C1E67"/>
    <w:rsid w:val="008D0224"/>
    <w:rsid w:val="008D2C8C"/>
    <w:rsid w:val="008D34C1"/>
    <w:rsid w:val="008D3B53"/>
    <w:rsid w:val="008D4CAE"/>
    <w:rsid w:val="008D585A"/>
    <w:rsid w:val="008D66B0"/>
    <w:rsid w:val="008D74D9"/>
    <w:rsid w:val="008E1F6D"/>
    <w:rsid w:val="008E27E8"/>
    <w:rsid w:val="008E4957"/>
    <w:rsid w:val="008E5F5E"/>
    <w:rsid w:val="008E684E"/>
    <w:rsid w:val="008E7850"/>
    <w:rsid w:val="008F1B72"/>
    <w:rsid w:val="008F2283"/>
    <w:rsid w:val="008F36DB"/>
    <w:rsid w:val="008F5750"/>
    <w:rsid w:val="008F5932"/>
    <w:rsid w:val="008F5A9F"/>
    <w:rsid w:val="00902AA5"/>
    <w:rsid w:val="00903852"/>
    <w:rsid w:val="00906028"/>
    <w:rsid w:val="00906C49"/>
    <w:rsid w:val="00907527"/>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4E9E"/>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4F2C"/>
    <w:rsid w:val="0098519F"/>
    <w:rsid w:val="00986D21"/>
    <w:rsid w:val="009900B6"/>
    <w:rsid w:val="0099123F"/>
    <w:rsid w:val="00991476"/>
    <w:rsid w:val="009938C9"/>
    <w:rsid w:val="00993904"/>
    <w:rsid w:val="00995B49"/>
    <w:rsid w:val="00996951"/>
    <w:rsid w:val="009A0168"/>
    <w:rsid w:val="009A0D0E"/>
    <w:rsid w:val="009A2DA6"/>
    <w:rsid w:val="009A3B3F"/>
    <w:rsid w:val="009A498F"/>
    <w:rsid w:val="009A6563"/>
    <w:rsid w:val="009A6AA5"/>
    <w:rsid w:val="009A7E13"/>
    <w:rsid w:val="009B0C68"/>
    <w:rsid w:val="009B0D86"/>
    <w:rsid w:val="009B2BE7"/>
    <w:rsid w:val="009B303C"/>
    <w:rsid w:val="009B3451"/>
    <w:rsid w:val="009B380E"/>
    <w:rsid w:val="009B4782"/>
    <w:rsid w:val="009B61E3"/>
    <w:rsid w:val="009B68B6"/>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362D"/>
    <w:rsid w:val="00A1461F"/>
    <w:rsid w:val="00A1685B"/>
    <w:rsid w:val="00A17605"/>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32B9"/>
    <w:rsid w:val="00A747AD"/>
    <w:rsid w:val="00A75CE5"/>
    <w:rsid w:val="00A76E69"/>
    <w:rsid w:val="00A80E77"/>
    <w:rsid w:val="00A82BFB"/>
    <w:rsid w:val="00A851D8"/>
    <w:rsid w:val="00A860DA"/>
    <w:rsid w:val="00A86A03"/>
    <w:rsid w:val="00A91E7E"/>
    <w:rsid w:val="00A93163"/>
    <w:rsid w:val="00A933E7"/>
    <w:rsid w:val="00A95704"/>
    <w:rsid w:val="00A96F2C"/>
    <w:rsid w:val="00A97939"/>
    <w:rsid w:val="00AA1D87"/>
    <w:rsid w:val="00AA1EF3"/>
    <w:rsid w:val="00AA212D"/>
    <w:rsid w:val="00AA4054"/>
    <w:rsid w:val="00AA4397"/>
    <w:rsid w:val="00AA4B70"/>
    <w:rsid w:val="00AA4BF1"/>
    <w:rsid w:val="00AA67BB"/>
    <w:rsid w:val="00AB5C83"/>
    <w:rsid w:val="00AC3AFD"/>
    <w:rsid w:val="00AC4F67"/>
    <w:rsid w:val="00AC5BD9"/>
    <w:rsid w:val="00AC7361"/>
    <w:rsid w:val="00AD1E9F"/>
    <w:rsid w:val="00AD22A7"/>
    <w:rsid w:val="00AD27C1"/>
    <w:rsid w:val="00AD3F2D"/>
    <w:rsid w:val="00AE1CB0"/>
    <w:rsid w:val="00AE4383"/>
    <w:rsid w:val="00AE4F84"/>
    <w:rsid w:val="00AE5548"/>
    <w:rsid w:val="00AE597A"/>
    <w:rsid w:val="00AF3657"/>
    <w:rsid w:val="00AF746F"/>
    <w:rsid w:val="00B01365"/>
    <w:rsid w:val="00B01E9B"/>
    <w:rsid w:val="00B033EE"/>
    <w:rsid w:val="00B1063A"/>
    <w:rsid w:val="00B12542"/>
    <w:rsid w:val="00B12FA7"/>
    <w:rsid w:val="00B147BB"/>
    <w:rsid w:val="00B152A8"/>
    <w:rsid w:val="00B167C2"/>
    <w:rsid w:val="00B17141"/>
    <w:rsid w:val="00B243C6"/>
    <w:rsid w:val="00B2516E"/>
    <w:rsid w:val="00B26DE3"/>
    <w:rsid w:val="00B34138"/>
    <w:rsid w:val="00B34408"/>
    <w:rsid w:val="00B34890"/>
    <w:rsid w:val="00B35411"/>
    <w:rsid w:val="00B35A61"/>
    <w:rsid w:val="00B362A5"/>
    <w:rsid w:val="00B37139"/>
    <w:rsid w:val="00B40343"/>
    <w:rsid w:val="00B405E4"/>
    <w:rsid w:val="00B42357"/>
    <w:rsid w:val="00B42B33"/>
    <w:rsid w:val="00B435B5"/>
    <w:rsid w:val="00B43A8C"/>
    <w:rsid w:val="00B45D25"/>
    <w:rsid w:val="00B4694F"/>
    <w:rsid w:val="00B46EAC"/>
    <w:rsid w:val="00B50BE8"/>
    <w:rsid w:val="00B510F6"/>
    <w:rsid w:val="00B52619"/>
    <w:rsid w:val="00B529CF"/>
    <w:rsid w:val="00B564B1"/>
    <w:rsid w:val="00B564B6"/>
    <w:rsid w:val="00B5746B"/>
    <w:rsid w:val="00B60332"/>
    <w:rsid w:val="00B60618"/>
    <w:rsid w:val="00B6284F"/>
    <w:rsid w:val="00B651B9"/>
    <w:rsid w:val="00B71A98"/>
    <w:rsid w:val="00B72EC1"/>
    <w:rsid w:val="00B801E5"/>
    <w:rsid w:val="00B8123D"/>
    <w:rsid w:val="00B821E9"/>
    <w:rsid w:val="00B825B0"/>
    <w:rsid w:val="00B8293D"/>
    <w:rsid w:val="00B82BFE"/>
    <w:rsid w:val="00B867A0"/>
    <w:rsid w:val="00B9036A"/>
    <w:rsid w:val="00B95568"/>
    <w:rsid w:val="00B955C6"/>
    <w:rsid w:val="00B971AD"/>
    <w:rsid w:val="00BA0223"/>
    <w:rsid w:val="00BA139E"/>
    <w:rsid w:val="00BA175C"/>
    <w:rsid w:val="00BA24B6"/>
    <w:rsid w:val="00BA4198"/>
    <w:rsid w:val="00BA684F"/>
    <w:rsid w:val="00BA75D3"/>
    <w:rsid w:val="00BA7ABA"/>
    <w:rsid w:val="00BB0FE8"/>
    <w:rsid w:val="00BC010F"/>
    <w:rsid w:val="00BC48C6"/>
    <w:rsid w:val="00BC4E5F"/>
    <w:rsid w:val="00BC587A"/>
    <w:rsid w:val="00BC64E0"/>
    <w:rsid w:val="00BD1CEC"/>
    <w:rsid w:val="00BD2203"/>
    <w:rsid w:val="00BD25AF"/>
    <w:rsid w:val="00BD3D7A"/>
    <w:rsid w:val="00BD44BB"/>
    <w:rsid w:val="00BD47A2"/>
    <w:rsid w:val="00BD6734"/>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158A"/>
    <w:rsid w:val="00C121C7"/>
    <w:rsid w:val="00C124EC"/>
    <w:rsid w:val="00C12530"/>
    <w:rsid w:val="00C1268B"/>
    <w:rsid w:val="00C136FA"/>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0B8E"/>
    <w:rsid w:val="00C417D0"/>
    <w:rsid w:val="00C41BC2"/>
    <w:rsid w:val="00C426C8"/>
    <w:rsid w:val="00C42950"/>
    <w:rsid w:val="00C429AD"/>
    <w:rsid w:val="00C442AE"/>
    <w:rsid w:val="00C4658E"/>
    <w:rsid w:val="00C472A2"/>
    <w:rsid w:val="00C541E5"/>
    <w:rsid w:val="00C55671"/>
    <w:rsid w:val="00C603C3"/>
    <w:rsid w:val="00C61F66"/>
    <w:rsid w:val="00C64532"/>
    <w:rsid w:val="00C70764"/>
    <w:rsid w:val="00C71030"/>
    <w:rsid w:val="00C7196E"/>
    <w:rsid w:val="00C739E0"/>
    <w:rsid w:val="00C73E7A"/>
    <w:rsid w:val="00C76D48"/>
    <w:rsid w:val="00C81AD0"/>
    <w:rsid w:val="00C94B28"/>
    <w:rsid w:val="00C94D25"/>
    <w:rsid w:val="00C964E7"/>
    <w:rsid w:val="00CA0C45"/>
    <w:rsid w:val="00CA3F65"/>
    <w:rsid w:val="00CA5AAF"/>
    <w:rsid w:val="00CA5C56"/>
    <w:rsid w:val="00CB03C1"/>
    <w:rsid w:val="00CB13E6"/>
    <w:rsid w:val="00CB3671"/>
    <w:rsid w:val="00CB5939"/>
    <w:rsid w:val="00CB6492"/>
    <w:rsid w:val="00CC02D0"/>
    <w:rsid w:val="00CC1E03"/>
    <w:rsid w:val="00CC1F8C"/>
    <w:rsid w:val="00CC22BE"/>
    <w:rsid w:val="00CC29D0"/>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3F8B"/>
    <w:rsid w:val="00D07F00"/>
    <w:rsid w:val="00D107FC"/>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5B66"/>
    <w:rsid w:val="00D578EE"/>
    <w:rsid w:val="00D61598"/>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878F7"/>
    <w:rsid w:val="00D91433"/>
    <w:rsid w:val="00D92C94"/>
    <w:rsid w:val="00D93340"/>
    <w:rsid w:val="00D940A3"/>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63C"/>
    <w:rsid w:val="00DB7A21"/>
    <w:rsid w:val="00DC04AD"/>
    <w:rsid w:val="00DC46F6"/>
    <w:rsid w:val="00DC49CC"/>
    <w:rsid w:val="00DC60C5"/>
    <w:rsid w:val="00DD024A"/>
    <w:rsid w:val="00DD14FB"/>
    <w:rsid w:val="00DD26C3"/>
    <w:rsid w:val="00DD413B"/>
    <w:rsid w:val="00DD450D"/>
    <w:rsid w:val="00DE2E28"/>
    <w:rsid w:val="00DE430A"/>
    <w:rsid w:val="00DE4C2C"/>
    <w:rsid w:val="00DE544C"/>
    <w:rsid w:val="00DE5974"/>
    <w:rsid w:val="00DE6184"/>
    <w:rsid w:val="00DE623E"/>
    <w:rsid w:val="00DF0679"/>
    <w:rsid w:val="00DF17B9"/>
    <w:rsid w:val="00DF24CE"/>
    <w:rsid w:val="00DF28E3"/>
    <w:rsid w:val="00DF4741"/>
    <w:rsid w:val="00DF60AA"/>
    <w:rsid w:val="00E01327"/>
    <w:rsid w:val="00E033D3"/>
    <w:rsid w:val="00E05101"/>
    <w:rsid w:val="00E05FA7"/>
    <w:rsid w:val="00E10C21"/>
    <w:rsid w:val="00E11CA2"/>
    <w:rsid w:val="00E14280"/>
    <w:rsid w:val="00E1487D"/>
    <w:rsid w:val="00E1589C"/>
    <w:rsid w:val="00E20C21"/>
    <w:rsid w:val="00E2270D"/>
    <w:rsid w:val="00E22B2A"/>
    <w:rsid w:val="00E22DA1"/>
    <w:rsid w:val="00E23F6B"/>
    <w:rsid w:val="00E27FCC"/>
    <w:rsid w:val="00E30058"/>
    <w:rsid w:val="00E35B5D"/>
    <w:rsid w:val="00E36398"/>
    <w:rsid w:val="00E363C9"/>
    <w:rsid w:val="00E41E0C"/>
    <w:rsid w:val="00E46C07"/>
    <w:rsid w:val="00E46FB2"/>
    <w:rsid w:val="00E50247"/>
    <w:rsid w:val="00E50E56"/>
    <w:rsid w:val="00E5280E"/>
    <w:rsid w:val="00E558F3"/>
    <w:rsid w:val="00E57A3A"/>
    <w:rsid w:val="00E57EBE"/>
    <w:rsid w:val="00E60784"/>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2559"/>
    <w:rsid w:val="00E934AD"/>
    <w:rsid w:val="00E947B5"/>
    <w:rsid w:val="00E9485A"/>
    <w:rsid w:val="00E95F1E"/>
    <w:rsid w:val="00EA037A"/>
    <w:rsid w:val="00EA08A7"/>
    <w:rsid w:val="00EA1E82"/>
    <w:rsid w:val="00EA1F1A"/>
    <w:rsid w:val="00EA3D0E"/>
    <w:rsid w:val="00EA42E6"/>
    <w:rsid w:val="00EA4DBC"/>
    <w:rsid w:val="00EA5AE1"/>
    <w:rsid w:val="00EA6C86"/>
    <w:rsid w:val="00EA782B"/>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1B99"/>
    <w:rsid w:val="00EF39CA"/>
    <w:rsid w:val="00EF68E8"/>
    <w:rsid w:val="00EF7381"/>
    <w:rsid w:val="00EF7778"/>
    <w:rsid w:val="00F013C0"/>
    <w:rsid w:val="00F05868"/>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3238"/>
    <w:rsid w:val="00F53DC0"/>
    <w:rsid w:val="00F54DF7"/>
    <w:rsid w:val="00F552DE"/>
    <w:rsid w:val="00F56F90"/>
    <w:rsid w:val="00F57310"/>
    <w:rsid w:val="00F6037A"/>
    <w:rsid w:val="00F603DB"/>
    <w:rsid w:val="00F6390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0057"/>
    <w:rsid w:val="00FA2DAB"/>
    <w:rsid w:val="00FA51DE"/>
    <w:rsid w:val="00FA5F36"/>
    <w:rsid w:val="00FB21E9"/>
    <w:rsid w:val="00FB5783"/>
    <w:rsid w:val="00FC04B0"/>
    <w:rsid w:val="00FC04F1"/>
    <w:rsid w:val="00FC174D"/>
    <w:rsid w:val="00FC2CCA"/>
    <w:rsid w:val="00FC2FC0"/>
    <w:rsid w:val="00FC40D6"/>
    <w:rsid w:val="00FC420F"/>
    <w:rsid w:val="00FC5286"/>
    <w:rsid w:val="00FC5BC1"/>
    <w:rsid w:val="00FD2228"/>
    <w:rsid w:val="00FD28CD"/>
    <w:rsid w:val="00FD51C8"/>
    <w:rsid w:val="00FE0444"/>
    <w:rsid w:val="00FE0C0C"/>
    <w:rsid w:val="00FE3B66"/>
    <w:rsid w:val="00FE5A24"/>
    <w:rsid w:val="00FF09C5"/>
    <w:rsid w:val="00FF3C8A"/>
    <w:rsid w:val="00FF55D7"/>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styleId="CommentReference">
    <w:name w:val="annotation reference"/>
    <w:basedOn w:val="DefaultParagraphFont"/>
    <w:rsid w:val="00720307"/>
    <w:rPr>
      <w:sz w:val="16"/>
      <w:szCs w:val="16"/>
    </w:rPr>
  </w:style>
  <w:style w:type="paragraph" w:styleId="CommentText">
    <w:name w:val="annotation text"/>
    <w:basedOn w:val="Normal"/>
    <w:link w:val="CommentTextChar"/>
    <w:rsid w:val="00720307"/>
    <w:pPr>
      <w:spacing w:line="240" w:lineRule="auto"/>
    </w:pPr>
    <w:rPr>
      <w:sz w:val="20"/>
      <w:szCs w:val="20"/>
    </w:rPr>
  </w:style>
  <w:style w:type="character" w:customStyle="1" w:styleId="CommentTextChar">
    <w:name w:val="Comment Text Char"/>
    <w:basedOn w:val="DefaultParagraphFont"/>
    <w:link w:val="CommentText"/>
    <w:rsid w:val="00720307"/>
  </w:style>
  <w:style w:type="paragraph" w:styleId="CommentSubject">
    <w:name w:val="annotation subject"/>
    <w:basedOn w:val="CommentText"/>
    <w:next w:val="CommentText"/>
    <w:link w:val="CommentSubjectChar"/>
    <w:rsid w:val="00720307"/>
    <w:rPr>
      <w:b/>
      <w:bCs/>
    </w:rPr>
  </w:style>
  <w:style w:type="character" w:customStyle="1" w:styleId="CommentSubjectChar">
    <w:name w:val="Comment Subject Char"/>
    <w:basedOn w:val="CommentTextChar"/>
    <w:link w:val="CommentSubject"/>
    <w:rsid w:val="00720307"/>
    <w:rPr>
      <w:b/>
      <w:bCs/>
    </w:rPr>
  </w:style>
  <w:style w:type="paragraph" w:styleId="Revision">
    <w:name w:val="Revision"/>
    <w:hidden/>
    <w:uiPriority w:val="99"/>
    <w:semiHidden/>
    <w:rsid w:val="002F3E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E2EFE8-0E75-49AF-ACDB-A1BE769A6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1607</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2023-07-12T02:58:00Z</dcterms:created>
  <dcterms:modified xsi:type="dcterms:W3CDTF">2023-07-12T15:06:00Z</dcterms:modified>
</cp:coreProperties>
</file>